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E0607" w14:textId="60010FB2" w:rsidR="00C35F5F" w:rsidRPr="00C12C41" w:rsidRDefault="000733D1" w:rsidP="00DA08F9">
      <w:pPr>
        <w:spacing w:afterLines="200" w:after="480"/>
        <w:jc w:val="both"/>
        <w:rPr>
          <w:rFonts w:asciiTheme="majorHAnsi" w:hAnsiTheme="majorHAnsi"/>
          <w:b/>
          <w:sz w:val="24"/>
          <w:szCs w:val="24"/>
        </w:rPr>
      </w:pPr>
      <w:r w:rsidRPr="00C12C41">
        <w:rPr>
          <w:rFonts w:asciiTheme="majorHAnsi" w:hAnsiTheme="majorHAnsi"/>
          <w:b/>
          <w:sz w:val="24"/>
          <w:szCs w:val="24"/>
        </w:rPr>
        <w:t>Microfluid</w:t>
      </w:r>
      <w:r w:rsidR="00AF6895" w:rsidRPr="00C12C41">
        <w:rPr>
          <w:rFonts w:asciiTheme="majorHAnsi" w:hAnsiTheme="majorHAnsi"/>
          <w:b/>
          <w:sz w:val="24"/>
          <w:szCs w:val="24"/>
        </w:rPr>
        <w:t>ic</w:t>
      </w:r>
      <w:r w:rsidRPr="00C12C41">
        <w:rPr>
          <w:rFonts w:asciiTheme="majorHAnsi" w:hAnsiTheme="majorHAnsi"/>
          <w:b/>
          <w:sz w:val="24"/>
          <w:szCs w:val="24"/>
        </w:rPr>
        <w:t xml:space="preserve"> Gut Model </w:t>
      </w:r>
      <w:r w:rsidR="00F5693D" w:rsidRPr="00C12C41">
        <w:rPr>
          <w:rFonts w:asciiTheme="majorHAnsi" w:hAnsiTheme="majorHAnsi"/>
          <w:b/>
          <w:sz w:val="24"/>
          <w:szCs w:val="24"/>
        </w:rPr>
        <w:t>(Cell</w:t>
      </w:r>
      <w:r w:rsidRPr="00C12C41">
        <w:rPr>
          <w:rFonts w:asciiTheme="majorHAnsi" w:hAnsiTheme="majorHAnsi"/>
          <w:b/>
          <w:sz w:val="24"/>
          <w:szCs w:val="24"/>
        </w:rPr>
        <w:t xml:space="preserve"> Media</w:t>
      </w:r>
      <w:r w:rsidR="00F5693D" w:rsidRPr="00C12C41">
        <w:rPr>
          <w:rFonts w:asciiTheme="majorHAnsi" w:hAnsiTheme="majorHAnsi"/>
          <w:b/>
          <w:sz w:val="24"/>
          <w:szCs w:val="24"/>
        </w:rPr>
        <w:t xml:space="preserve"> </w:t>
      </w:r>
      <w:r w:rsidR="00917F7D" w:rsidRPr="00C12C41">
        <w:rPr>
          <w:rFonts w:asciiTheme="majorHAnsi" w:hAnsiTheme="majorHAnsi"/>
          <w:b/>
          <w:sz w:val="24"/>
          <w:szCs w:val="24"/>
        </w:rPr>
        <w:t>Samples</w:t>
      </w:r>
      <w:r w:rsidR="00F5693D" w:rsidRPr="00C12C41">
        <w:rPr>
          <w:rFonts w:asciiTheme="majorHAnsi" w:hAnsiTheme="majorHAnsi"/>
          <w:b/>
          <w:sz w:val="24"/>
          <w:szCs w:val="24"/>
        </w:rPr>
        <w:t>)</w:t>
      </w:r>
      <w:r w:rsidR="00917F7D" w:rsidRPr="00C12C41">
        <w:rPr>
          <w:rFonts w:asciiTheme="majorHAnsi" w:hAnsiTheme="majorHAnsi"/>
          <w:b/>
          <w:sz w:val="24"/>
          <w:szCs w:val="24"/>
        </w:rPr>
        <w:t xml:space="preserve"> </w:t>
      </w:r>
    </w:p>
    <w:p w14:paraId="585ABF36" w14:textId="1B221CB5" w:rsidR="000733D1" w:rsidRPr="00C12C41" w:rsidRDefault="007668DA" w:rsidP="00DA08F9">
      <w:pPr>
        <w:pStyle w:val="Default"/>
        <w:spacing w:afterLines="200" w:after="480" w:line="276" w:lineRule="auto"/>
        <w:jc w:val="both"/>
        <w:rPr>
          <w:rFonts w:asciiTheme="majorHAnsi" w:hAnsiTheme="majorHAnsi"/>
          <w:sz w:val="22"/>
          <w:szCs w:val="22"/>
        </w:rPr>
      </w:pPr>
      <w:r w:rsidRPr="00587CC1">
        <w:rPr>
          <w:rFonts w:asciiTheme="majorHAnsi" w:hAnsiTheme="majorHAnsi" w:cs="Times New Roman"/>
        </w:rPr>
        <w:t xml:space="preserve">Cell media was collected from </w:t>
      </w:r>
      <w:r w:rsidR="00587CC1" w:rsidRPr="00587CC1">
        <w:rPr>
          <w:rFonts w:asciiTheme="majorHAnsi" w:hAnsiTheme="majorHAnsi" w:cs="Times New Roman"/>
        </w:rPr>
        <w:t>13</w:t>
      </w:r>
      <w:r w:rsidRPr="00587CC1">
        <w:rPr>
          <w:rFonts w:asciiTheme="majorHAnsi" w:hAnsiTheme="majorHAnsi" w:cs="Times New Roman"/>
        </w:rPr>
        <w:t xml:space="preserve"> transwell plates</w:t>
      </w:r>
      <w:r w:rsidR="00587CC1" w:rsidRPr="00587CC1">
        <w:rPr>
          <w:rFonts w:asciiTheme="majorHAnsi" w:hAnsiTheme="majorHAnsi" w:cs="Times New Roman"/>
        </w:rPr>
        <w:t xml:space="preserve"> (5 controls, 8 infected)</w:t>
      </w:r>
      <w:r w:rsidRPr="00587CC1">
        <w:rPr>
          <w:rFonts w:asciiTheme="majorHAnsi" w:hAnsiTheme="majorHAnsi" w:cs="Times New Roman"/>
        </w:rPr>
        <w:t xml:space="preserve"> and</w:t>
      </w:r>
      <w:r w:rsidR="00587CC1" w:rsidRPr="00587CC1">
        <w:rPr>
          <w:rFonts w:asciiTheme="majorHAnsi" w:hAnsiTheme="majorHAnsi" w:cs="Times New Roman"/>
        </w:rPr>
        <w:t xml:space="preserve"> 19</w:t>
      </w:r>
      <w:r w:rsidRPr="00587CC1">
        <w:rPr>
          <w:rFonts w:asciiTheme="majorHAnsi" w:hAnsiTheme="majorHAnsi" w:cs="Times New Roman"/>
        </w:rPr>
        <w:t xml:space="preserve"> microfluidic devices</w:t>
      </w:r>
      <w:r w:rsidR="00587CC1" w:rsidRPr="00587CC1">
        <w:rPr>
          <w:rFonts w:asciiTheme="majorHAnsi" w:hAnsiTheme="majorHAnsi" w:cs="Times New Roman"/>
        </w:rPr>
        <w:t xml:space="preserve"> (6 controls, 13 infected)</w:t>
      </w:r>
      <w:r w:rsidRPr="00587CC1">
        <w:rPr>
          <w:rFonts w:asciiTheme="majorHAnsi" w:hAnsiTheme="majorHAnsi" w:cs="Times New Roman"/>
        </w:rPr>
        <w:t xml:space="preserve"> 7 days after the</w:t>
      </w:r>
      <w:r w:rsidR="001B7A76">
        <w:rPr>
          <w:rFonts w:asciiTheme="majorHAnsi" w:hAnsiTheme="majorHAnsi" w:cs="Times New Roman"/>
        </w:rPr>
        <w:t xml:space="preserve"> Caco</w:t>
      </w:r>
      <w:r w:rsidR="00811DEB">
        <w:rPr>
          <w:rFonts w:asciiTheme="majorHAnsi" w:hAnsiTheme="majorHAnsi" w:cs="Times New Roman"/>
        </w:rPr>
        <w:t>-2</w:t>
      </w:r>
      <w:bookmarkStart w:id="0" w:name="_GoBack"/>
      <w:bookmarkEnd w:id="0"/>
      <w:r w:rsidRPr="00587CC1">
        <w:rPr>
          <w:rFonts w:asciiTheme="majorHAnsi" w:hAnsiTheme="majorHAnsi" w:cs="Times New Roman"/>
        </w:rPr>
        <w:t xml:space="preserve"> culture were initiated</w:t>
      </w:r>
      <w:r w:rsidR="006F5701">
        <w:rPr>
          <w:rFonts w:asciiTheme="majorHAnsi" w:hAnsiTheme="majorHAnsi" w:cs="Times New Roman"/>
        </w:rPr>
        <w:t xml:space="preserve">. The media was </w:t>
      </w:r>
      <w:r w:rsidRPr="00587CC1">
        <w:rPr>
          <w:rFonts w:asciiTheme="majorHAnsi" w:hAnsiTheme="majorHAnsi" w:cs="Times New Roman"/>
        </w:rPr>
        <w:t>then stored at -80° C until metabolomic analysis.</w:t>
      </w:r>
      <w:r>
        <w:rPr>
          <w:rFonts w:asciiTheme="majorHAnsi" w:hAnsiTheme="majorHAnsi" w:cs="Times New Roman"/>
        </w:rPr>
        <w:t xml:space="preserve"> </w:t>
      </w:r>
      <w:r w:rsidR="000733D1" w:rsidRPr="00C12C41">
        <w:rPr>
          <w:rFonts w:asciiTheme="majorHAnsi" w:hAnsiTheme="majorHAnsi" w:cs="Times New Roman"/>
        </w:rPr>
        <w:t>Each</w:t>
      </w:r>
      <w:r>
        <w:rPr>
          <w:rFonts w:asciiTheme="majorHAnsi" w:hAnsiTheme="majorHAnsi" w:cs="Times New Roman"/>
        </w:rPr>
        <w:t xml:space="preserve"> cell</w:t>
      </w:r>
      <w:r w:rsidR="000733D1" w:rsidRPr="00C12C41">
        <w:rPr>
          <w:rFonts w:asciiTheme="majorHAnsi" w:hAnsiTheme="majorHAnsi" w:cs="Times New Roman"/>
        </w:rPr>
        <w:t xml:space="preserve"> media sample was thawed on ice for 30–60 minutes. Aliquots of 25 µL were transferred for an All Pooled QC sample</w:t>
      </w:r>
      <w:r w:rsidR="006E23EB" w:rsidRPr="00C12C41">
        <w:rPr>
          <w:rFonts w:asciiTheme="majorHAnsi" w:hAnsiTheme="majorHAnsi" w:cs="Times New Roman"/>
        </w:rPr>
        <w:t>.</w:t>
      </w:r>
      <w:r w:rsidR="000733D1" w:rsidRPr="00C12C41">
        <w:rPr>
          <w:rFonts w:asciiTheme="majorHAnsi" w:hAnsiTheme="majorHAnsi" w:cs="Times New Roman"/>
        </w:rPr>
        <w:t xml:space="preserve"> </w:t>
      </w:r>
      <w:r w:rsidR="006E23EB" w:rsidRPr="00C12C41">
        <w:rPr>
          <w:rFonts w:asciiTheme="majorHAnsi" w:hAnsiTheme="majorHAnsi" w:cs="Times New Roman"/>
        </w:rPr>
        <w:t xml:space="preserve"> To each of the media and pooled QC samples, 1 mL of </w:t>
      </w:r>
      <w:r w:rsidR="000733D1" w:rsidRPr="00C12C41">
        <w:rPr>
          <w:rFonts w:asciiTheme="majorHAnsi" w:hAnsiTheme="majorHAnsi" w:cs="Times New Roman"/>
        </w:rPr>
        <w:t xml:space="preserve">50% </w:t>
      </w:r>
      <w:r w:rsidR="006E23EB" w:rsidRPr="00C12C41">
        <w:rPr>
          <w:rFonts w:asciiTheme="majorHAnsi" w:hAnsiTheme="majorHAnsi" w:cs="Times New Roman"/>
        </w:rPr>
        <w:t>Acetonitrile:Water to each tube, v</w:t>
      </w:r>
      <w:r w:rsidR="000733D1" w:rsidRPr="00C12C41">
        <w:rPr>
          <w:rFonts w:asciiTheme="majorHAnsi" w:hAnsiTheme="majorHAnsi" w:cs="Times New Roman"/>
        </w:rPr>
        <w:t>ortex for 5 min on the multi-t</w:t>
      </w:r>
      <w:r w:rsidR="006E23EB" w:rsidRPr="00C12C41">
        <w:rPr>
          <w:rFonts w:asciiTheme="majorHAnsi" w:hAnsiTheme="majorHAnsi" w:cs="Times New Roman"/>
        </w:rPr>
        <w:t>ube vortexer at speed 5,000 rpm, and c</w:t>
      </w:r>
      <w:r w:rsidR="000733D1" w:rsidRPr="00C12C41">
        <w:rPr>
          <w:rFonts w:asciiTheme="majorHAnsi" w:hAnsiTheme="majorHAnsi" w:cs="Times New Roman"/>
        </w:rPr>
        <w:t>entrifuge</w:t>
      </w:r>
      <w:r w:rsidR="006E23EB" w:rsidRPr="00C12C41">
        <w:rPr>
          <w:rFonts w:asciiTheme="majorHAnsi" w:hAnsiTheme="majorHAnsi" w:cs="Times New Roman"/>
        </w:rPr>
        <w:t>d</w:t>
      </w:r>
      <w:r w:rsidR="000733D1" w:rsidRPr="00C12C41">
        <w:rPr>
          <w:rFonts w:asciiTheme="majorHAnsi" w:hAnsiTheme="majorHAnsi" w:cs="Times New Roman"/>
        </w:rPr>
        <w:t xml:space="preserve"> at room temperature and at 16,000 rcf for 5 min.</w:t>
      </w:r>
      <w:r w:rsidR="006E23EB" w:rsidRPr="00C12C41">
        <w:rPr>
          <w:rFonts w:asciiTheme="majorHAnsi" w:hAnsiTheme="majorHAnsi" w:cs="Times New Roman"/>
        </w:rPr>
        <w:t xml:space="preserve"> </w:t>
      </w:r>
      <w:r w:rsidR="009805B0" w:rsidRPr="00C12C41">
        <w:rPr>
          <w:rFonts w:asciiTheme="majorHAnsi" w:hAnsiTheme="majorHAnsi" w:cs="Times New Roman"/>
        </w:rPr>
        <w:t xml:space="preserve">A </w:t>
      </w:r>
      <w:r w:rsidR="000733D1" w:rsidRPr="00C12C41">
        <w:rPr>
          <w:rFonts w:asciiTheme="majorHAnsi" w:hAnsiTheme="majorHAnsi" w:cs="Times New Roman"/>
        </w:rPr>
        <w:t xml:space="preserve">800 µl </w:t>
      </w:r>
      <w:r w:rsidR="009805B0" w:rsidRPr="00C12C41">
        <w:rPr>
          <w:rFonts w:asciiTheme="majorHAnsi" w:hAnsiTheme="majorHAnsi" w:cs="Times New Roman"/>
        </w:rPr>
        <w:t xml:space="preserve">aliquot </w:t>
      </w:r>
      <w:r w:rsidR="000733D1" w:rsidRPr="00C12C41">
        <w:rPr>
          <w:rFonts w:asciiTheme="majorHAnsi" w:hAnsiTheme="majorHAnsi" w:cs="Times New Roman"/>
        </w:rPr>
        <w:t xml:space="preserve">of the supernatant </w:t>
      </w:r>
      <w:r w:rsidR="009805B0" w:rsidRPr="00C12C41">
        <w:rPr>
          <w:rFonts w:asciiTheme="majorHAnsi" w:hAnsiTheme="majorHAnsi" w:cs="Times New Roman"/>
        </w:rPr>
        <w:t xml:space="preserve">was transferred </w:t>
      </w:r>
      <w:r w:rsidR="000733D1" w:rsidRPr="00C12C41">
        <w:rPr>
          <w:rFonts w:asciiTheme="majorHAnsi" w:hAnsiTheme="majorHAnsi" w:cs="Times New Roman"/>
        </w:rPr>
        <w:t>into pre-labeled 2</w:t>
      </w:r>
      <w:r w:rsidR="009805B0" w:rsidRPr="00C12C41">
        <w:rPr>
          <w:rFonts w:asciiTheme="majorHAnsi" w:hAnsiTheme="majorHAnsi" w:cs="Times New Roman"/>
        </w:rPr>
        <w:t xml:space="preserve"> mL Lo-Bind tubes and topped with a </w:t>
      </w:r>
      <w:r w:rsidR="000733D1" w:rsidRPr="00C12C41">
        <w:rPr>
          <w:rFonts w:asciiTheme="majorHAnsi" w:hAnsiTheme="majorHAnsi" w:cs="Times New Roman"/>
        </w:rPr>
        <w:t>rubber stopper</w:t>
      </w:r>
      <w:r w:rsidR="00707C7A" w:rsidRPr="00C12C41">
        <w:rPr>
          <w:rFonts w:asciiTheme="majorHAnsi" w:hAnsiTheme="majorHAnsi" w:cs="Times New Roman"/>
        </w:rPr>
        <w:t xml:space="preserve">, </w:t>
      </w:r>
      <w:r w:rsidR="00BB23F5" w:rsidRPr="00C12C41">
        <w:rPr>
          <w:rFonts w:asciiTheme="majorHAnsi" w:hAnsiTheme="majorHAnsi" w:cs="Times New Roman"/>
        </w:rPr>
        <w:t xml:space="preserve">making sure hole is open. The samples are frozen </w:t>
      </w:r>
      <w:r w:rsidR="000733D1" w:rsidRPr="00C12C41">
        <w:rPr>
          <w:rFonts w:asciiTheme="majorHAnsi" w:hAnsiTheme="majorHAnsi" w:cs="Times New Roman"/>
        </w:rPr>
        <w:t>at -80 °C for 1 hr in a long, skinny plastic tube rack</w:t>
      </w:r>
      <w:r w:rsidR="00BB23F5" w:rsidRPr="00C12C41">
        <w:rPr>
          <w:rFonts w:asciiTheme="majorHAnsi" w:hAnsiTheme="majorHAnsi" w:cs="Times New Roman"/>
        </w:rPr>
        <w:t xml:space="preserve"> and l</w:t>
      </w:r>
      <w:r w:rsidR="000733D1" w:rsidRPr="00C12C41">
        <w:rPr>
          <w:rFonts w:asciiTheme="majorHAnsi" w:hAnsiTheme="majorHAnsi" w:cs="Times New Roman"/>
        </w:rPr>
        <w:t>yophilize to dryness overnight</w:t>
      </w:r>
      <w:r w:rsidR="00BB23F5" w:rsidRPr="00C12C41">
        <w:rPr>
          <w:rFonts w:asciiTheme="majorHAnsi" w:hAnsiTheme="majorHAnsi" w:cs="Times New Roman"/>
        </w:rPr>
        <w:t xml:space="preserve">. The dried samples were solubilized with </w:t>
      </w:r>
      <w:r w:rsidR="000733D1" w:rsidRPr="00C12C41">
        <w:rPr>
          <w:rFonts w:asciiTheme="majorHAnsi" w:hAnsiTheme="majorHAnsi" w:cs="Times New Roman"/>
        </w:rPr>
        <w:t>700 µL D</w:t>
      </w:r>
      <w:r w:rsidR="000733D1" w:rsidRPr="00C12C41">
        <w:rPr>
          <w:rFonts w:asciiTheme="majorHAnsi" w:hAnsiTheme="majorHAnsi" w:cs="Times New Roman"/>
          <w:vertAlign w:val="subscript"/>
        </w:rPr>
        <w:t>2</w:t>
      </w:r>
      <w:r w:rsidR="000733D1" w:rsidRPr="00C12C41">
        <w:rPr>
          <w:rFonts w:asciiTheme="majorHAnsi" w:hAnsiTheme="majorHAnsi" w:cs="Times New Roman"/>
        </w:rPr>
        <w:t>O+Chen</w:t>
      </w:r>
      <w:r w:rsidR="00BB23F5" w:rsidRPr="00C12C41">
        <w:rPr>
          <w:rFonts w:asciiTheme="majorHAnsi" w:hAnsiTheme="majorHAnsi" w:cs="Times New Roman"/>
        </w:rPr>
        <w:t>omx ISTD</w:t>
      </w:r>
      <w:r w:rsidR="00707C7A" w:rsidRPr="00C12C41">
        <w:rPr>
          <w:rFonts w:asciiTheme="majorHAnsi" w:hAnsiTheme="majorHAnsi" w:cs="Times New Roman"/>
        </w:rPr>
        <w:t xml:space="preserve">, which contains </w:t>
      </w:r>
      <w:r w:rsidR="00707C7A" w:rsidRPr="00C12C41">
        <w:rPr>
          <w:rFonts w:asciiTheme="majorHAnsi" w:hAnsiTheme="majorHAnsi" w:cs="Arial"/>
        </w:rPr>
        <w:t>5mM 4,4-dimethyl-4-silapentane-1-sulfonic acid (DSS, Chemical Shift Indicator), 6 mM Imidazole (pH indicator), and 0.2% NaN3 (inhibit bacterial growth)</w:t>
      </w:r>
      <w:r w:rsidR="00BB23F5" w:rsidRPr="00C12C41">
        <w:rPr>
          <w:rFonts w:asciiTheme="majorHAnsi" w:hAnsiTheme="majorHAnsi" w:cs="Times New Roman"/>
        </w:rPr>
        <w:t xml:space="preserve">, vortexed </w:t>
      </w:r>
      <w:r w:rsidR="000733D1" w:rsidRPr="00C12C41">
        <w:rPr>
          <w:rFonts w:asciiTheme="majorHAnsi" w:hAnsiTheme="majorHAnsi" w:cs="Times New Roman"/>
        </w:rPr>
        <w:t>for 2 min on the multi-t</w:t>
      </w:r>
      <w:r w:rsidR="00707C7A" w:rsidRPr="00C12C41">
        <w:rPr>
          <w:rFonts w:asciiTheme="majorHAnsi" w:hAnsiTheme="majorHAnsi" w:cs="Times New Roman"/>
        </w:rPr>
        <w:t xml:space="preserve">ube vortexed </w:t>
      </w:r>
      <w:r w:rsidR="00BB23F5" w:rsidRPr="00C12C41">
        <w:rPr>
          <w:rFonts w:asciiTheme="majorHAnsi" w:hAnsiTheme="majorHAnsi" w:cs="Times New Roman"/>
        </w:rPr>
        <w:t>at speed 5,000 rpm, c</w:t>
      </w:r>
      <w:r w:rsidR="000733D1" w:rsidRPr="00C12C41">
        <w:rPr>
          <w:rFonts w:asciiTheme="majorHAnsi" w:hAnsiTheme="majorHAnsi" w:cs="Times New Roman"/>
        </w:rPr>
        <w:t>entrifuge</w:t>
      </w:r>
      <w:r w:rsidR="00C12C41" w:rsidRPr="00C12C41">
        <w:rPr>
          <w:rFonts w:asciiTheme="majorHAnsi" w:hAnsiTheme="majorHAnsi" w:cs="Times New Roman"/>
        </w:rPr>
        <w:t>d</w:t>
      </w:r>
      <w:r w:rsidR="000733D1" w:rsidRPr="00C12C41">
        <w:rPr>
          <w:rFonts w:asciiTheme="majorHAnsi" w:hAnsiTheme="majorHAnsi" w:cs="Times New Roman"/>
        </w:rPr>
        <w:t xml:space="preserve"> samples at room temperature and at 16,000 rcf</w:t>
      </w:r>
      <w:r w:rsidR="000733D1" w:rsidRPr="00C12C41">
        <w:rPr>
          <w:rFonts w:asciiTheme="majorHAnsi" w:hAnsiTheme="majorHAnsi" w:cs="Times New Roman"/>
          <w:i/>
          <w:iCs/>
        </w:rPr>
        <w:t xml:space="preserve"> </w:t>
      </w:r>
      <w:r w:rsidR="00C12C41" w:rsidRPr="00C12C41">
        <w:rPr>
          <w:rFonts w:asciiTheme="majorHAnsi" w:hAnsiTheme="majorHAnsi" w:cs="Times New Roman"/>
        </w:rPr>
        <w:t xml:space="preserve">for 5 min, and </w:t>
      </w:r>
      <w:r w:rsidR="000733D1" w:rsidRPr="00C12C41">
        <w:rPr>
          <w:rFonts w:asciiTheme="majorHAnsi" w:hAnsiTheme="majorHAnsi"/>
        </w:rPr>
        <w:t xml:space="preserve">600 µl </w:t>
      </w:r>
      <w:r w:rsidR="00C12C41" w:rsidRPr="00C12C41">
        <w:rPr>
          <w:rFonts w:asciiTheme="majorHAnsi" w:hAnsiTheme="majorHAnsi"/>
        </w:rPr>
        <w:t xml:space="preserve">was transferred to </w:t>
      </w:r>
      <w:r w:rsidR="000733D1" w:rsidRPr="00C12C41">
        <w:rPr>
          <w:rFonts w:asciiTheme="majorHAnsi" w:hAnsiTheme="majorHAnsi"/>
        </w:rPr>
        <w:t>the supernatant into pre-labeled 7mm (4”) NMR tubes</w:t>
      </w:r>
      <w:r w:rsidR="00C12C41">
        <w:rPr>
          <w:rFonts w:asciiTheme="majorHAnsi" w:hAnsiTheme="majorHAnsi"/>
        </w:rPr>
        <w:t xml:space="preserve"> </w:t>
      </w:r>
      <w:r w:rsidR="00C12C41" w:rsidRPr="0032694E">
        <w:rPr>
          <w:rFonts w:asciiTheme="majorHAnsi" w:eastAsia="Times New Roman" w:hAnsiTheme="majorHAnsi" w:cs="Helvetica"/>
        </w:rPr>
        <w:t>(Bruker-Biospin, Switzerland)</w:t>
      </w:r>
      <w:r w:rsidR="000733D1" w:rsidRPr="00C12C41">
        <w:rPr>
          <w:rFonts w:asciiTheme="majorHAnsi" w:hAnsiTheme="majorHAnsi"/>
        </w:rPr>
        <w:t>.</w:t>
      </w:r>
    </w:p>
    <w:p w14:paraId="6E975B5C" w14:textId="436014AF" w:rsidR="003B497F" w:rsidRPr="00356D51" w:rsidRDefault="003B497F" w:rsidP="00DA08F9">
      <w:pPr>
        <w:jc w:val="both"/>
        <w:rPr>
          <w:rFonts w:asciiTheme="majorHAnsi" w:eastAsia="Times New Roman" w:hAnsiTheme="majorHAnsi" w:cs="Helvetica"/>
          <w:color w:val="000000"/>
          <w:sz w:val="24"/>
          <w:szCs w:val="24"/>
        </w:rPr>
      </w:pPr>
      <w:r w:rsidRPr="00356D51">
        <w:rPr>
          <w:rFonts w:asciiTheme="majorHAnsi" w:eastAsia="Times New Roman" w:hAnsiTheme="majorHAnsi" w:cs="Helvetica"/>
          <w:color w:val="000000"/>
          <w:sz w:val="24"/>
          <w:szCs w:val="24"/>
          <w:vertAlign w:val="superscript"/>
        </w:rPr>
        <w:t>1</w:t>
      </w:r>
      <w:r w:rsidRPr="00356D51">
        <w:rPr>
          <w:rFonts w:asciiTheme="majorHAnsi" w:eastAsia="Times New Roman" w:hAnsiTheme="majorHAnsi" w:cs="Helvetica"/>
          <w:color w:val="000000"/>
          <w:sz w:val="24"/>
          <w:szCs w:val="24"/>
        </w:rPr>
        <w:t xml:space="preserve">H NMR spectra of </w:t>
      </w:r>
      <w:r>
        <w:rPr>
          <w:rFonts w:asciiTheme="majorHAnsi" w:eastAsia="Times New Roman" w:hAnsiTheme="majorHAnsi" w:cs="Helvetica"/>
          <w:color w:val="000000"/>
          <w:sz w:val="24"/>
          <w:szCs w:val="24"/>
        </w:rPr>
        <w:t>cell</w:t>
      </w:r>
      <w:r w:rsidR="00C12C41">
        <w:rPr>
          <w:rFonts w:asciiTheme="majorHAnsi" w:eastAsia="Times New Roman" w:hAnsiTheme="majorHAnsi" w:cs="Helvetica"/>
          <w:color w:val="000000"/>
          <w:sz w:val="24"/>
          <w:szCs w:val="24"/>
        </w:rPr>
        <w:t xml:space="preserve">-media </w:t>
      </w:r>
      <w:r>
        <w:rPr>
          <w:rFonts w:asciiTheme="majorHAnsi" w:eastAsia="Times New Roman" w:hAnsiTheme="majorHAnsi" w:cs="Helvetica"/>
          <w:color w:val="000000"/>
          <w:sz w:val="24"/>
          <w:szCs w:val="24"/>
        </w:rPr>
        <w:t>extracted</w:t>
      </w:r>
      <w:r w:rsidR="00C12C41">
        <w:rPr>
          <w:rFonts w:asciiTheme="majorHAnsi" w:eastAsia="Times New Roman" w:hAnsiTheme="majorHAnsi" w:cs="Helvetica"/>
          <w:color w:val="000000"/>
          <w:sz w:val="24"/>
          <w:szCs w:val="24"/>
        </w:rPr>
        <w:t xml:space="preserve"> </w:t>
      </w:r>
      <w:r w:rsidRPr="00356D51">
        <w:rPr>
          <w:rFonts w:asciiTheme="majorHAnsi" w:eastAsia="Times New Roman" w:hAnsiTheme="majorHAnsi" w:cs="Helvetica"/>
          <w:color w:val="000000"/>
          <w:sz w:val="24"/>
          <w:szCs w:val="24"/>
        </w:rPr>
        <w:t xml:space="preserve">samples were acquired on a Bruker Avance III 700 MHz NMR spectrometer </w:t>
      </w:r>
      <w:r w:rsidRPr="00356D51">
        <w:rPr>
          <w:rFonts w:asciiTheme="majorHAnsi" w:hAnsiTheme="majorHAnsi" w:cstheme="majorBidi"/>
          <w:sz w:val="24"/>
          <w:szCs w:val="24"/>
        </w:rPr>
        <w:t xml:space="preserve"> (located at the </w:t>
      </w:r>
      <w:r w:rsidR="00C12C41">
        <w:rPr>
          <w:rFonts w:asciiTheme="majorHAnsi" w:hAnsiTheme="majorHAnsi" w:cstheme="majorBidi"/>
          <w:sz w:val="24"/>
          <w:szCs w:val="24"/>
        </w:rPr>
        <w:t>NC State Biochemistry department in Raleigh</w:t>
      </w:r>
      <w:r w:rsidRPr="00356D51">
        <w:rPr>
          <w:rFonts w:asciiTheme="majorHAnsi" w:hAnsiTheme="majorHAnsi" w:cstheme="majorBidi"/>
          <w:sz w:val="24"/>
          <w:szCs w:val="24"/>
        </w:rPr>
        <w:t xml:space="preserve">, NC, USA) </w:t>
      </w:r>
      <w:r w:rsidRPr="00356D51">
        <w:rPr>
          <w:rFonts w:asciiTheme="majorHAnsi" w:eastAsia="Times New Roman" w:hAnsiTheme="majorHAnsi" w:cs="Helvetica"/>
          <w:color w:val="000000"/>
          <w:sz w:val="24"/>
          <w:szCs w:val="24"/>
        </w:rPr>
        <w:t>using a 5 mm cryogenically cooled ATMA inverse probe and ambient temperature of 25</w:t>
      </w:r>
      <w:r w:rsidRPr="00356D51">
        <w:rPr>
          <w:rFonts w:ascii="Cambria Math" w:eastAsia="Times New Roman" w:hAnsi="Cambria Math" w:cs="Cambria Math"/>
          <w:color w:val="000000"/>
          <w:sz w:val="24"/>
          <w:szCs w:val="24"/>
        </w:rPr>
        <w:t>℃</w:t>
      </w:r>
      <w:r>
        <w:rPr>
          <w:rFonts w:asciiTheme="majorHAnsi" w:eastAsia="Times New Roman" w:hAnsiTheme="majorHAnsi" w:cs="Helvetica"/>
          <w:color w:val="000000"/>
          <w:sz w:val="24"/>
          <w:szCs w:val="24"/>
        </w:rPr>
        <w:t>. A</w:t>
      </w:r>
      <w:r w:rsidRPr="00356D51">
        <w:rPr>
          <w:rFonts w:asciiTheme="majorHAnsi" w:eastAsia="Times New Roman" w:hAnsiTheme="majorHAnsi" w:cs="Helvetica"/>
          <w:color w:val="000000"/>
          <w:sz w:val="24"/>
          <w:szCs w:val="24"/>
        </w:rPr>
        <w:t xml:space="preserve"> pulse sequence with </w:t>
      </w:r>
      <w:r>
        <w:rPr>
          <w:rFonts w:asciiTheme="majorHAnsi" w:eastAsia="Times New Roman" w:hAnsiTheme="majorHAnsi" w:cs="Helvetica"/>
          <w:color w:val="000000"/>
          <w:sz w:val="24"/>
          <w:szCs w:val="24"/>
        </w:rPr>
        <w:t>a</w:t>
      </w:r>
      <w:r w:rsidR="000F2E2D" w:rsidRPr="000F2E2D">
        <w:rPr>
          <w:rFonts w:asciiTheme="majorHAnsi" w:eastAsia="Times New Roman" w:hAnsiTheme="majorHAnsi" w:cs="Helvetica"/>
          <w:color w:val="000000"/>
          <w:sz w:val="24"/>
          <w:szCs w:val="24"/>
        </w:rPr>
        <w:t xml:space="preserve"> 1D NOESY presaturation pulse sequence</w:t>
      </w:r>
      <w:r w:rsidR="000F2E2D">
        <w:rPr>
          <w:rFonts w:asciiTheme="majorHAnsi" w:eastAsia="Times New Roman" w:hAnsiTheme="majorHAnsi" w:cs="Helvetica"/>
          <w:color w:val="000000"/>
          <w:sz w:val="24"/>
          <w:szCs w:val="24"/>
        </w:rPr>
        <w:t xml:space="preserve"> (noesypr1d) </w:t>
      </w:r>
      <w:r w:rsidRPr="00356D51">
        <w:rPr>
          <w:rFonts w:asciiTheme="majorHAnsi" w:eastAsia="Times New Roman" w:hAnsiTheme="majorHAnsi" w:cs="Helvetica"/>
          <w:color w:val="000000"/>
          <w:sz w:val="24"/>
          <w:szCs w:val="24"/>
        </w:rPr>
        <w:t xml:space="preserve">was used for data acquisition. For each sample </w:t>
      </w:r>
      <w:r w:rsidR="00DA08F9">
        <w:rPr>
          <w:rFonts w:asciiTheme="majorHAnsi" w:eastAsia="Times New Roman" w:hAnsiTheme="majorHAnsi" w:cs="Helvetica"/>
          <w:color w:val="000000"/>
          <w:sz w:val="24"/>
          <w:szCs w:val="24"/>
        </w:rPr>
        <w:t>32</w:t>
      </w:r>
      <w:r w:rsidRPr="00356D51">
        <w:rPr>
          <w:rFonts w:asciiTheme="majorHAnsi" w:eastAsia="Times New Roman" w:hAnsiTheme="majorHAnsi" w:cs="Helvetica"/>
          <w:color w:val="000000"/>
          <w:sz w:val="24"/>
          <w:szCs w:val="24"/>
        </w:rPr>
        <w:t xml:space="preserve"> </w:t>
      </w:r>
      <w:r>
        <w:rPr>
          <w:rFonts w:asciiTheme="majorHAnsi" w:eastAsia="Times New Roman" w:hAnsiTheme="majorHAnsi" w:cs="Helvetica"/>
          <w:color w:val="000000"/>
          <w:sz w:val="24"/>
          <w:szCs w:val="24"/>
        </w:rPr>
        <w:t>transients were collected into 64</w:t>
      </w:r>
      <w:r w:rsidRPr="00356D51">
        <w:rPr>
          <w:rFonts w:asciiTheme="majorHAnsi" w:eastAsia="Times New Roman" w:hAnsiTheme="majorHAnsi" w:cs="Helvetica"/>
          <w:color w:val="000000"/>
          <w:sz w:val="24"/>
          <w:szCs w:val="24"/>
        </w:rPr>
        <w:t xml:space="preserve">k data points using a spectral width of </w:t>
      </w:r>
      <w:r>
        <w:rPr>
          <w:rFonts w:asciiTheme="majorHAnsi" w:eastAsia="Times New Roman" w:hAnsiTheme="majorHAnsi" w:cs="Helvetica"/>
          <w:color w:val="000000"/>
          <w:sz w:val="24"/>
          <w:szCs w:val="24"/>
        </w:rPr>
        <w:t>8</w:t>
      </w:r>
      <w:r w:rsidRPr="00356D51">
        <w:rPr>
          <w:rFonts w:asciiTheme="majorHAnsi" w:eastAsia="Times New Roman" w:hAnsiTheme="majorHAnsi" w:cs="Helvetica"/>
          <w:color w:val="000000"/>
          <w:sz w:val="24"/>
          <w:szCs w:val="24"/>
        </w:rPr>
        <w:t xml:space="preserve"> kHz (</w:t>
      </w:r>
      <w:r>
        <w:rPr>
          <w:rFonts w:asciiTheme="majorHAnsi" w:eastAsia="Times New Roman" w:hAnsiTheme="majorHAnsi" w:cs="Helvetica"/>
          <w:color w:val="000000"/>
          <w:sz w:val="24"/>
          <w:szCs w:val="24"/>
        </w:rPr>
        <w:t xml:space="preserve">12.0 </w:t>
      </w:r>
      <w:r w:rsidRPr="00356D51">
        <w:rPr>
          <w:rFonts w:asciiTheme="majorHAnsi" w:eastAsia="Times New Roman" w:hAnsiTheme="majorHAnsi" w:cs="Helvetica"/>
          <w:color w:val="000000"/>
          <w:sz w:val="24"/>
          <w:szCs w:val="24"/>
        </w:rPr>
        <w:t xml:space="preserve">ppm), 2 s relaxation delay, </w:t>
      </w:r>
      <w:r>
        <w:rPr>
          <w:rFonts w:asciiTheme="majorHAnsi" w:eastAsia="Times New Roman" w:hAnsiTheme="majorHAnsi" w:cs="Helvetica"/>
          <w:color w:val="000000"/>
          <w:sz w:val="24"/>
          <w:szCs w:val="24"/>
        </w:rPr>
        <w:t>1</w:t>
      </w:r>
      <w:r w:rsidRPr="00356D51">
        <w:rPr>
          <w:rFonts w:asciiTheme="majorHAnsi" w:eastAsia="Times New Roman" w:hAnsiTheme="majorHAnsi" w:cs="Helvetica"/>
          <w:color w:val="000000"/>
          <w:sz w:val="24"/>
          <w:szCs w:val="24"/>
        </w:rPr>
        <w:t xml:space="preserve">00 </w:t>
      </w:r>
      <w:r>
        <w:rPr>
          <w:rFonts w:asciiTheme="majorHAnsi" w:eastAsia="Times New Roman" w:hAnsiTheme="majorHAnsi" w:cs="Helvetica"/>
          <w:color w:val="000000"/>
          <w:sz w:val="24"/>
          <w:szCs w:val="24"/>
        </w:rPr>
        <w:t>m</w:t>
      </w:r>
      <w:r w:rsidRPr="00356D51">
        <w:rPr>
          <w:rFonts w:asciiTheme="majorHAnsi" w:eastAsia="Times New Roman" w:hAnsiTheme="majorHAnsi" w:cs="Helvetica"/>
          <w:color w:val="000000"/>
          <w:sz w:val="24"/>
          <w:szCs w:val="24"/>
        </w:rPr>
        <w:t xml:space="preserve">s </w:t>
      </w:r>
      <w:r>
        <w:rPr>
          <w:rFonts w:asciiTheme="majorHAnsi" w:eastAsia="Times New Roman" w:hAnsiTheme="majorHAnsi" w:cs="Helvetica"/>
          <w:color w:val="000000"/>
          <w:sz w:val="24"/>
          <w:szCs w:val="24"/>
        </w:rPr>
        <w:t xml:space="preserve">mixing time, and an acquisition time of </w:t>
      </w:r>
      <w:r w:rsidR="00DA08F9">
        <w:rPr>
          <w:rFonts w:asciiTheme="majorHAnsi" w:eastAsia="Times New Roman" w:hAnsiTheme="majorHAnsi" w:cs="Helvetica"/>
          <w:color w:val="000000"/>
          <w:sz w:val="24"/>
          <w:szCs w:val="24"/>
        </w:rPr>
        <w:t>3.89</w:t>
      </w:r>
      <w:r>
        <w:rPr>
          <w:rFonts w:asciiTheme="majorHAnsi" w:eastAsia="Times New Roman" w:hAnsiTheme="majorHAnsi" w:cs="Helvetica"/>
          <w:color w:val="000000"/>
          <w:sz w:val="24"/>
          <w:szCs w:val="24"/>
        </w:rPr>
        <w:t xml:space="preserve"> </w:t>
      </w:r>
      <w:r w:rsidRPr="00356D51">
        <w:rPr>
          <w:rFonts w:asciiTheme="majorHAnsi" w:eastAsia="Times New Roman" w:hAnsiTheme="majorHAnsi" w:cs="Helvetica"/>
          <w:color w:val="000000"/>
          <w:sz w:val="24"/>
          <w:szCs w:val="24"/>
        </w:rPr>
        <w:t xml:space="preserve">s per FID. </w:t>
      </w:r>
      <w:r w:rsidRPr="00356D51">
        <w:rPr>
          <w:rFonts w:asciiTheme="majorHAnsi" w:hAnsiTheme="majorHAnsi" w:cstheme="majorBidi"/>
          <w:sz w:val="24"/>
          <w:szCs w:val="24"/>
        </w:rPr>
        <w:t>The water resonance was suppressed using resonance irradiation during the relaxation delay</w:t>
      </w:r>
      <w:r w:rsidR="00525E76">
        <w:rPr>
          <w:rFonts w:asciiTheme="majorHAnsi" w:hAnsiTheme="majorHAnsi" w:cstheme="majorBidi"/>
          <w:sz w:val="24"/>
          <w:szCs w:val="24"/>
        </w:rPr>
        <w:t xml:space="preserve"> and mixing time</w:t>
      </w:r>
      <w:r w:rsidRPr="00356D51">
        <w:rPr>
          <w:rFonts w:asciiTheme="majorHAnsi" w:hAnsiTheme="majorHAnsi" w:cstheme="majorBidi"/>
          <w:sz w:val="24"/>
          <w:szCs w:val="24"/>
        </w:rPr>
        <w:t xml:space="preserve">. Spectra were zero filled, and Fourier transformed after exponential multiplication with line broadening factor of 0.5. Phase and baseline of the spectra were manually corrected for each spectrum. Spectra were referenced internally to the </w:t>
      </w:r>
      <w:r w:rsidR="002E3AC2">
        <w:rPr>
          <w:rFonts w:asciiTheme="majorHAnsi" w:hAnsiTheme="majorHAnsi" w:cstheme="majorBidi"/>
          <w:sz w:val="24"/>
          <w:szCs w:val="24"/>
        </w:rPr>
        <w:t xml:space="preserve">DSS </w:t>
      </w:r>
      <w:r w:rsidRPr="00356D51">
        <w:rPr>
          <w:rFonts w:asciiTheme="majorHAnsi" w:hAnsiTheme="majorHAnsi" w:cstheme="majorBidi"/>
          <w:sz w:val="24"/>
          <w:szCs w:val="24"/>
        </w:rPr>
        <w:t>signal. The quality of each NMR spectrum was assessed for the level of noise and alignment of identified markers. Spectra were assessed for missing data and underwent quality checks.</w:t>
      </w:r>
    </w:p>
    <w:p w14:paraId="5CDFD950" w14:textId="7269A54B" w:rsidR="00BB02E7" w:rsidRPr="00C35F5F" w:rsidRDefault="006D20D4" w:rsidP="001B7A76">
      <w:pPr>
        <w:tabs>
          <w:tab w:val="left" w:pos="1128"/>
        </w:tabs>
        <w:jc w:val="both"/>
      </w:pPr>
      <w:r w:rsidRPr="0035015E">
        <w:rPr>
          <w:rFonts w:asciiTheme="majorHAnsi" w:eastAsia="Times New Roman" w:hAnsiTheme="majorHAnsi" w:cs="Helvetica"/>
          <w:color w:val="000000"/>
          <w:sz w:val="24"/>
          <w:szCs w:val="24"/>
        </w:rPr>
        <w:t xml:space="preserve">NMR spectra were </w:t>
      </w:r>
      <w:r w:rsidR="00FA050E">
        <w:rPr>
          <w:rFonts w:asciiTheme="majorHAnsi" w:eastAsia="Times New Roman" w:hAnsiTheme="majorHAnsi" w:cs="Helvetica"/>
          <w:color w:val="000000"/>
          <w:sz w:val="24"/>
          <w:szCs w:val="24"/>
        </w:rPr>
        <w:t>pre-</w:t>
      </w:r>
      <w:r w:rsidRPr="0035015E">
        <w:rPr>
          <w:rFonts w:asciiTheme="majorHAnsi" w:eastAsia="Times New Roman" w:hAnsiTheme="majorHAnsi" w:cs="Helvetica"/>
          <w:color w:val="000000"/>
          <w:sz w:val="24"/>
          <w:szCs w:val="24"/>
        </w:rPr>
        <w:t xml:space="preserve">processed using </w:t>
      </w:r>
      <w:r>
        <w:rPr>
          <w:rFonts w:asciiTheme="majorHAnsi" w:eastAsia="Times New Roman" w:hAnsiTheme="majorHAnsi" w:cs="Helvetica"/>
          <w:color w:val="000000"/>
          <w:sz w:val="24"/>
          <w:szCs w:val="24"/>
        </w:rPr>
        <w:t>ACD 1D NMR Processor 12.0 (ACD Labs, Toronto, CA)</w:t>
      </w:r>
      <w:r w:rsidR="00FA050E">
        <w:rPr>
          <w:rFonts w:asciiTheme="majorHAnsi" w:eastAsia="Times New Roman" w:hAnsiTheme="majorHAnsi" w:cs="Helvetica"/>
          <w:color w:val="000000"/>
          <w:sz w:val="24"/>
          <w:szCs w:val="24"/>
        </w:rPr>
        <w:t xml:space="preserve"> for metabolomics analysis</w:t>
      </w:r>
      <w:r w:rsidRPr="0035015E">
        <w:rPr>
          <w:rFonts w:asciiTheme="majorHAnsi" w:eastAsia="Times New Roman" w:hAnsiTheme="majorHAnsi" w:cs="Helvetica"/>
          <w:color w:val="000000"/>
          <w:sz w:val="24"/>
          <w:szCs w:val="24"/>
        </w:rPr>
        <w:t xml:space="preserve">.  </w:t>
      </w:r>
      <w:r w:rsidR="00F17C25">
        <w:rPr>
          <w:rFonts w:asciiTheme="majorHAnsi" w:eastAsia="Times New Roman" w:hAnsiTheme="majorHAnsi" w:cs="Helvetica"/>
          <w:color w:val="000000"/>
          <w:sz w:val="24"/>
          <w:szCs w:val="24"/>
        </w:rPr>
        <w:t>NMR bins (</w:t>
      </w:r>
      <w:r w:rsidR="00E82C4D">
        <w:rPr>
          <w:rFonts w:asciiTheme="majorHAnsi" w:eastAsia="Times New Roman" w:hAnsiTheme="majorHAnsi" w:cs="Helvetica"/>
          <w:color w:val="000000"/>
          <w:sz w:val="24"/>
          <w:szCs w:val="24"/>
        </w:rPr>
        <w:t>-</w:t>
      </w:r>
      <w:r w:rsidR="00F17C25">
        <w:rPr>
          <w:rFonts w:asciiTheme="majorHAnsi" w:eastAsia="Times New Roman" w:hAnsiTheme="majorHAnsi" w:cs="Helvetica"/>
          <w:color w:val="000000"/>
          <w:sz w:val="24"/>
          <w:szCs w:val="24"/>
        </w:rPr>
        <w:t>0.1</w:t>
      </w:r>
      <w:r w:rsidR="003B497F">
        <w:rPr>
          <w:rFonts w:asciiTheme="majorHAnsi" w:eastAsia="Times New Roman" w:hAnsiTheme="majorHAnsi" w:cs="Helvetica"/>
          <w:color w:val="000000"/>
          <w:sz w:val="24"/>
          <w:szCs w:val="24"/>
        </w:rPr>
        <w:t>0</w:t>
      </w:r>
      <w:r w:rsidR="00F17C25">
        <w:rPr>
          <w:rFonts w:asciiTheme="majorHAnsi" w:eastAsia="Times New Roman" w:hAnsiTheme="majorHAnsi" w:cs="Helvetica"/>
          <w:color w:val="000000"/>
          <w:sz w:val="24"/>
          <w:szCs w:val="24"/>
        </w:rPr>
        <w:t xml:space="preserve"> </w:t>
      </w:r>
      <w:r w:rsidR="003B497F">
        <w:rPr>
          <w:rFonts w:asciiTheme="majorHAnsi" w:eastAsia="Times New Roman" w:hAnsiTheme="majorHAnsi" w:cs="Helvetica"/>
          <w:color w:val="000000"/>
          <w:sz w:val="24"/>
          <w:szCs w:val="24"/>
        </w:rPr>
        <w:t>–</w:t>
      </w:r>
      <w:r w:rsidR="00F17C25">
        <w:rPr>
          <w:rFonts w:asciiTheme="majorHAnsi" w:eastAsia="Times New Roman" w:hAnsiTheme="majorHAnsi" w:cs="Helvetica"/>
          <w:color w:val="000000"/>
          <w:sz w:val="24"/>
          <w:szCs w:val="24"/>
        </w:rPr>
        <w:t xml:space="preserve"> </w:t>
      </w:r>
      <w:r w:rsidR="00E82C4D">
        <w:rPr>
          <w:rFonts w:asciiTheme="majorHAnsi" w:eastAsia="Times New Roman" w:hAnsiTheme="majorHAnsi" w:cs="Helvetica"/>
          <w:color w:val="000000"/>
          <w:sz w:val="24"/>
          <w:szCs w:val="24"/>
        </w:rPr>
        <w:t>9.00</w:t>
      </w:r>
      <w:r w:rsidRPr="0035015E">
        <w:rPr>
          <w:rFonts w:asciiTheme="majorHAnsi" w:eastAsia="Times New Roman" w:hAnsiTheme="majorHAnsi" w:cs="Helvetica"/>
          <w:color w:val="000000"/>
          <w:sz w:val="24"/>
          <w:szCs w:val="24"/>
        </w:rPr>
        <w:t xml:space="preserve"> ppm) were made after </w:t>
      </w:r>
      <w:r>
        <w:rPr>
          <w:rFonts w:asciiTheme="majorHAnsi" w:eastAsia="Times New Roman" w:hAnsiTheme="majorHAnsi" w:cs="Helvetica"/>
          <w:color w:val="000000"/>
          <w:sz w:val="24"/>
          <w:szCs w:val="24"/>
        </w:rPr>
        <w:t>excluding</w:t>
      </w:r>
      <w:r w:rsidRPr="0035015E">
        <w:rPr>
          <w:rFonts w:asciiTheme="majorHAnsi" w:eastAsia="Times New Roman" w:hAnsiTheme="majorHAnsi" w:cs="Helvetica"/>
          <w:color w:val="000000"/>
          <w:sz w:val="24"/>
          <w:szCs w:val="24"/>
        </w:rPr>
        <w:t xml:space="preserve"> </w:t>
      </w:r>
      <w:r w:rsidR="00E82C4D">
        <w:rPr>
          <w:rFonts w:asciiTheme="majorHAnsi" w:eastAsia="Times New Roman" w:hAnsiTheme="majorHAnsi" w:cs="Helvetica"/>
          <w:color w:val="000000"/>
          <w:sz w:val="24"/>
          <w:szCs w:val="24"/>
        </w:rPr>
        <w:t xml:space="preserve">DSS (-0.03 – 0.03 ppm) and </w:t>
      </w:r>
      <w:r w:rsidRPr="0035015E">
        <w:rPr>
          <w:rFonts w:asciiTheme="majorHAnsi" w:eastAsia="Times New Roman" w:hAnsiTheme="majorHAnsi" w:cs="Helvetica"/>
          <w:color w:val="000000"/>
          <w:sz w:val="24"/>
          <w:szCs w:val="24"/>
        </w:rPr>
        <w:t>water (4.</w:t>
      </w:r>
      <w:r w:rsidR="00E82C4D">
        <w:rPr>
          <w:rFonts w:asciiTheme="majorHAnsi" w:eastAsia="Times New Roman" w:hAnsiTheme="majorHAnsi" w:cs="Helvetica"/>
          <w:color w:val="000000"/>
          <w:sz w:val="24"/>
          <w:szCs w:val="24"/>
        </w:rPr>
        <w:t>83</w:t>
      </w:r>
      <w:r w:rsidR="00F17C25">
        <w:rPr>
          <w:rFonts w:asciiTheme="majorHAnsi" w:eastAsia="Times New Roman" w:hAnsiTheme="majorHAnsi" w:cs="Helvetica"/>
          <w:color w:val="000000"/>
          <w:sz w:val="24"/>
          <w:szCs w:val="24"/>
        </w:rPr>
        <w:t xml:space="preserve"> </w:t>
      </w:r>
      <w:r w:rsidR="003B497F">
        <w:rPr>
          <w:rFonts w:asciiTheme="majorHAnsi" w:eastAsia="Times New Roman" w:hAnsiTheme="majorHAnsi" w:cs="Helvetica"/>
          <w:color w:val="000000"/>
          <w:sz w:val="24"/>
          <w:szCs w:val="24"/>
        </w:rPr>
        <w:t>–</w:t>
      </w:r>
      <w:r w:rsidR="00F17C25">
        <w:rPr>
          <w:rFonts w:asciiTheme="majorHAnsi" w:eastAsia="Times New Roman" w:hAnsiTheme="majorHAnsi" w:cs="Helvetica"/>
          <w:color w:val="000000"/>
          <w:sz w:val="24"/>
          <w:szCs w:val="24"/>
        </w:rPr>
        <w:t xml:space="preserve"> </w:t>
      </w:r>
      <w:r w:rsidR="003B497F">
        <w:rPr>
          <w:rFonts w:asciiTheme="majorHAnsi" w:eastAsia="Times New Roman" w:hAnsiTheme="majorHAnsi" w:cs="Helvetica"/>
          <w:color w:val="000000"/>
          <w:sz w:val="24"/>
          <w:szCs w:val="24"/>
        </w:rPr>
        <w:t>4.8</w:t>
      </w:r>
      <w:r w:rsidR="00E82C4D">
        <w:rPr>
          <w:rFonts w:asciiTheme="majorHAnsi" w:eastAsia="Times New Roman" w:hAnsiTheme="majorHAnsi" w:cs="Helvetica"/>
          <w:color w:val="000000"/>
          <w:sz w:val="24"/>
          <w:szCs w:val="24"/>
        </w:rPr>
        <w:t>5</w:t>
      </w:r>
      <w:r w:rsidRPr="0035015E">
        <w:rPr>
          <w:rFonts w:asciiTheme="majorHAnsi" w:eastAsia="Times New Roman" w:hAnsiTheme="majorHAnsi" w:cs="Helvetica"/>
          <w:color w:val="000000"/>
          <w:sz w:val="24"/>
          <w:szCs w:val="24"/>
        </w:rPr>
        <w:t xml:space="preserve"> ppm)</w:t>
      </w:r>
      <w:r w:rsidR="000502D0">
        <w:rPr>
          <w:rFonts w:asciiTheme="majorHAnsi" w:eastAsia="Times New Roman" w:hAnsiTheme="majorHAnsi" w:cs="Helvetica"/>
          <w:color w:val="000000"/>
          <w:sz w:val="24"/>
          <w:szCs w:val="24"/>
        </w:rPr>
        <w:t xml:space="preserve"> </w:t>
      </w:r>
      <w:r>
        <w:rPr>
          <w:rFonts w:asciiTheme="majorHAnsi" w:eastAsia="Times New Roman" w:hAnsiTheme="majorHAnsi" w:cs="Helvetica"/>
          <w:color w:val="000000"/>
          <w:sz w:val="24"/>
          <w:szCs w:val="24"/>
        </w:rPr>
        <w:t>using intelligent binning width of 0.04 ppm and 50% looseness factor</w:t>
      </w:r>
      <w:r w:rsidRPr="0035015E">
        <w:rPr>
          <w:rFonts w:asciiTheme="majorHAnsi" w:eastAsia="Times New Roman" w:hAnsiTheme="majorHAnsi" w:cs="Helvetica"/>
          <w:color w:val="000000"/>
          <w:sz w:val="24"/>
          <w:szCs w:val="24"/>
        </w:rPr>
        <w:t xml:space="preserve">. </w:t>
      </w:r>
      <w:r w:rsidR="00E900A4">
        <w:rPr>
          <w:rFonts w:asciiTheme="majorHAnsi" w:eastAsia="Times New Roman" w:hAnsiTheme="majorHAnsi" w:cs="Helvetica"/>
          <w:color w:val="000000"/>
          <w:sz w:val="24"/>
          <w:szCs w:val="24"/>
        </w:rPr>
        <w:t xml:space="preserve">In a subsequent analysis, the bins associated with lactate (1.28 – 1.33 ppm, 4.83 – 4.85 ppm) were also removed. </w:t>
      </w:r>
      <w:r w:rsidRPr="00D95310">
        <w:rPr>
          <w:rFonts w:ascii="Cambria" w:eastAsia="Times New Roman" w:hAnsi="Cambria" w:cs="Helvetica"/>
          <w:color w:val="000000"/>
          <w:sz w:val="24"/>
          <w:szCs w:val="24"/>
        </w:rPr>
        <w:t xml:space="preserve">Integrals of each of the bins were normalized to total integral of each of the spectrum. </w:t>
      </w:r>
    </w:p>
    <w:sectPr w:rsidR="00BB02E7" w:rsidRPr="00C35F5F" w:rsidSect="0055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w:altName w:val="ITC Officina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159F"/>
    <w:multiLevelType w:val="hybridMultilevel"/>
    <w:tmpl w:val="719E220E"/>
    <w:lvl w:ilvl="0" w:tplc="1EEA3B0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E7"/>
    <w:rsid w:val="00045711"/>
    <w:rsid w:val="000502D0"/>
    <w:rsid w:val="000733D1"/>
    <w:rsid w:val="00085652"/>
    <w:rsid w:val="000868E3"/>
    <w:rsid w:val="00094C09"/>
    <w:rsid w:val="000D630A"/>
    <w:rsid w:val="000E5A1F"/>
    <w:rsid w:val="000F2E2D"/>
    <w:rsid w:val="001465C8"/>
    <w:rsid w:val="001B0ACD"/>
    <w:rsid w:val="001B45BB"/>
    <w:rsid w:val="001B7A76"/>
    <w:rsid w:val="001C03ED"/>
    <w:rsid w:val="001E4801"/>
    <w:rsid w:val="002975F2"/>
    <w:rsid w:val="002A0EB5"/>
    <w:rsid w:val="002E3AC2"/>
    <w:rsid w:val="002F184C"/>
    <w:rsid w:val="00325D7E"/>
    <w:rsid w:val="0032694E"/>
    <w:rsid w:val="00347FE9"/>
    <w:rsid w:val="0035015E"/>
    <w:rsid w:val="00365455"/>
    <w:rsid w:val="00375960"/>
    <w:rsid w:val="0038215E"/>
    <w:rsid w:val="0038661D"/>
    <w:rsid w:val="003A0A46"/>
    <w:rsid w:val="003A27B9"/>
    <w:rsid w:val="003B497F"/>
    <w:rsid w:val="003D7803"/>
    <w:rsid w:val="00401133"/>
    <w:rsid w:val="00404342"/>
    <w:rsid w:val="00432BD2"/>
    <w:rsid w:val="00446FF3"/>
    <w:rsid w:val="00456942"/>
    <w:rsid w:val="00482B07"/>
    <w:rsid w:val="00486056"/>
    <w:rsid w:val="00487812"/>
    <w:rsid w:val="004B442C"/>
    <w:rsid w:val="00502C2E"/>
    <w:rsid w:val="00525E76"/>
    <w:rsid w:val="0055209F"/>
    <w:rsid w:val="00557A1A"/>
    <w:rsid w:val="005611BD"/>
    <w:rsid w:val="00571592"/>
    <w:rsid w:val="00587CC1"/>
    <w:rsid w:val="00590DE0"/>
    <w:rsid w:val="00591A3C"/>
    <w:rsid w:val="00592281"/>
    <w:rsid w:val="00597CA7"/>
    <w:rsid w:val="00601882"/>
    <w:rsid w:val="00614A8E"/>
    <w:rsid w:val="00662299"/>
    <w:rsid w:val="006763A4"/>
    <w:rsid w:val="00694892"/>
    <w:rsid w:val="006A5395"/>
    <w:rsid w:val="006C5538"/>
    <w:rsid w:val="006C7A41"/>
    <w:rsid w:val="006D20D4"/>
    <w:rsid w:val="006E019B"/>
    <w:rsid w:val="006E23EB"/>
    <w:rsid w:val="006E7E06"/>
    <w:rsid w:val="006F4E71"/>
    <w:rsid w:val="006F5701"/>
    <w:rsid w:val="00707C7A"/>
    <w:rsid w:val="00713196"/>
    <w:rsid w:val="007379F9"/>
    <w:rsid w:val="007628D6"/>
    <w:rsid w:val="007668DA"/>
    <w:rsid w:val="007D6952"/>
    <w:rsid w:val="007E4FDF"/>
    <w:rsid w:val="007E50F8"/>
    <w:rsid w:val="007F5F30"/>
    <w:rsid w:val="00811DEB"/>
    <w:rsid w:val="00821B45"/>
    <w:rsid w:val="00885CF3"/>
    <w:rsid w:val="008E6C38"/>
    <w:rsid w:val="00917F7D"/>
    <w:rsid w:val="00930460"/>
    <w:rsid w:val="0095517C"/>
    <w:rsid w:val="00956172"/>
    <w:rsid w:val="00974C0C"/>
    <w:rsid w:val="009805B0"/>
    <w:rsid w:val="0099270D"/>
    <w:rsid w:val="009C7A66"/>
    <w:rsid w:val="009F5EE3"/>
    <w:rsid w:val="00A0127E"/>
    <w:rsid w:val="00A17815"/>
    <w:rsid w:val="00A47130"/>
    <w:rsid w:val="00A61A54"/>
    <w:rsid w:val="00AA3907"/>
    <w:rsid w:val="00AB3920"/>
    <w:rsid w:val="00AB4173"/>
    <w:rsid w:val="00AD3BC3"/>
    <w:rsid w:val="00AD4981"/>
    <w:rsid w:val="00AF446D"/>
    <w:rsid w:val="00AF60F3"/>
    <w:rsid w:val="00AF6895"/>
    <w:rsid w:val="00B2031F"/>
    <w:rsid w:val="00B21258"/>
    <w:rsid w:val="00B85F45"/>
    <w:rsid w:val="00BA3B70"/>
    <w:rsid w:val="00BB02E7"/>
    <w:rsid w:val="00BB23F5"/>
    <w:rsid w:val="00BB29C8"/>
    <w:rsid w:val="00BD5F13"/>
    <w:rsid w:val="00C12C41"/>
    <w:rsid w:val="00C35F5F"/>
    <w:rsid w:val="00C37823"/>
    <w:rsid w:val="00C51CB1"/>
    <w:rsid w:val="00C74C84"/>
    <w:rsid w:val="00C85306"/>
    <w:rsid w:val="00C9090E"/>
    <w:rsid w:val="00C94FC4"/>
    <w:rsid w:val="00CA2989"/>
    <w:rsid w:val="00CA4F85"/>
    <w:rsid w:val="00CC6924"/>
    <w:rsid w:val="00CE1BBB"/>
    <w:rsid w:val="00CE26FD"/>
    <w:rsid w:val="00D2293D"/>
    <w:rsid w:val="00D714BD"/>
    <w:rsid w:val="00D80384"/>
    <w:rsid w:val="00D84E74"/>
    <w:rsid w:val="00DA08F9"/>
    <w:rsid w:val="00E0247F"/>
    <w:rsid w:val="00E12AE6"/>
    <w:rsid w:val="00E3187E"/>
    <w:rsid w:val="00E41AD8"/>
    <w:rsid w:val="00E41F21"/>
    <w:rsid w:val="00E43430"/>
    <w:rsid w:val="00E82C4D"/>
    <w:rsid w:val="00E85B8A"/>
    <w:rsid w:val="00E900A4"/>
    <w:rsid w:val="00EA1031"/>
    <w:rsid w:val="00EA5FE7"/>
    <w:rsid w:val="00EB16CC"/>
    <w:rsid w:val="00EC6788"/>
    <w:rsid w:val="00ED7483"/>
    <w:rsid w:val="00EE5F7D"/>
    <w:rsid w:val="00EE7191"/>
    <w:rsid w:val="00F152E0"/>
    <w:rsid w:val="00F17C25"/>
    <w:rsid w:val="00F51F39"/>
    <w:rsid w:val="00F5693D"/>
    <w:rsid w:val="00F57275"/>
    <w:rsid w:val="00FA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67D01"/>
  <w15:docId w15:val="{552D97E4-5467-43E4-B4D9-CBD57123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F1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5F1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8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74"/>
    <w:rPr>
      <w:rFonts w:ascii="Tahoma" w:hAnsi="Tahoma" w:cs="Tahoma"/>
      <w:sz w:val="16"/>
      <w:szCs w:val="16"/>
    </w:rPr>
  </w:style>
  <w:style w:type="character" w:styleId="CommentReference">
    <w:name w:val="annotation reference"/>
    <w:basedOn w:val="DefaultParagraphFont"/>
    <w:uiPriority w:val="99"/>
    <w:semiHidden/>
    <w:unhideWhenUsed/>
    <w:rsid w:val="00525E76"/>
    <w:rPr>
      <w:sz w:val="16"/>
      <w:szCs w:val="16"/>
    </w:rPr>
  </w:style>
  <w:style w:type="paragraph" w:styleId="CommentText">
    <w:name w:val="annotation text"/>
    <w:basedOn w:val="Normal"/>
    <w:link w:val="CommentTextChar"/>
    <w:uiPriority w:val="99"/>
    <w:semiHidden/>
    <w:unhideWhenUsed/>
    <w:rsid w:val="00525E76"/>
    <w:pPr>
      <w:spacing w:line="240" w:lineRule="auto"/>
    </w:pPr>
    <w:rPr>
      <w:sz w:val="20"/>
      <w:szCs w:val="20"/>
    </w:rPr>
  </w:style>
  <w:style w:type="character" w:customStyle="1" w:styleId="CommentTextChar">
    <w:name w:val="Comment Text Char"/>
    <w:basedOn w:val="DefaultParagraphFont"/>
    <w:link w:val="CommentText"/>
    <w:uiPriority w:val="99"/>
    <w:semiHidden/>
    <w:rsid w:val="00525E76"/>
    <w:rPr>
      <w:sz w:val="20"/>
      <w:szCs w:val="20"/>
    </w:rPr>
  </w:style>
  <w:style w:type="paragraph" w:styleId="CommentSubject">
    <w:name w:val="annotation subject"/>
    <w:basedOn w:val="CommentText"/>
    <w:next w:val="CommentText"/>
    <w:link w:val="CommentSubjectChar"/>
    <w:uiPriority w:val="99"/>
    <w:semiHidden/>
    <w:unhideWhenUsed/>
    <w:rsid w:val="00525E76"/>
    <w:rPr>
      <w:b/>
      <w:bCs/>
    </w:rPr>
  </w:style>
  <w:style w:type="character" w:customStyle="1" w:styleId="CommentSubjectChar">
    <w:name w:val="Comment Subject Char"/>
    <w:basedOn w:val="CommentTextChar"/>
    <w:link w:val="CommentSubject"/>
    <w:uiPriority w:val="99"/>
    <w:semiHidden/>
    <w:rsid w:val="00525E76"/>
    <w:rPr>
      <w:b/>
      <w:bCs/>
      <w:sz w:val="20"/>
      <w:szCs w:val="20"/>
    </w:rPr>
  </w:style>
  <w:style w:type="paragraph" w:styleId="NoSpacing">
    <w:name w:val="No Spacing"/>
    <w:uiPriority w:val="1"/>
    <w:qFormat/>
    <w:rsid w:val="000733D1"/>
    <w:pPr>
      <w:spacing w:after="0" w:line="240" w:lineRule="auto"/>
    </w:pPr>
    <w:rPr>
      <w:rFonts w:ascii="Calibri" w:eastAsia="Calibri" w:hAnsi="Calibri" w:cs="Arial"/>
    </w:rPr>
  </w:style>
  <w:style w:type="paragraph" w:styleId="ListParagraph">
    <w:name w:val="List Paragraph"/>
    <w:basedOn w:val="Normal"/>
    <w:uiPriority w:val="34"/>
    <w:qFormat/>
    <w:rsid w:val="000733D1"/>
    <w:pPr>
      <w:ind w:left="720"/>
      <w:contextualSpacing/>
    </w:pPr>
    <w:rPr>
      <w:rFonts w:ascii="Calibri" w:eastAsia="Calibri" w:hAnsi="Calibri" w:cs="Arial"/>
    </w:rPr>
  </w:style>
  <w:style w:type="paragraph" w:customStyle="1" w:styleId="Default">
    <w:name w:val="Default"/>
    <w:rsid w:val="000733D1"/>
    <w:pPr>
      <w:autoSpaceDE w:val="0"/>
      <w:autoSpaceDN w:val="0"/>
      <w:adjustRightInd w:val="0"/>
      <w:spacing w:after="0" w:line="240" w:lineRule="auto"/>
    </w:pPr>
    <w:rPr>
      <w:rFonts w:ascii="ITC Officina Sans" w:eastAsia="Calibri" w:hAnsi="ITC Officina Sans" w:cs="ITC Officina Sans"/>
      <w:color w:val="000000"/>
      <w:sz w:val="24"/>
      <w:szCs w:val="24"/>
    </w:rPr>
  </w:style>
  <w:style w:type="paragraph" w:customStyle="1" w:styleId="Pa31">
    <w:name w:val="Pa31"/>
    <w:basedOn w:val="Default"/>
    <w:next w:val="Default"/>
    <w:uiPriority w:val="99"/>
    <w:rsid w:val="000733D1"/>
    <w:pPr>
      <w:spacing w:line="200" w:lineRule="atLeast"/>
    </w:pPr>
    <w:rPr>
      <w:rFonts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Novokhatny, Andrew (Contractor)</dc:creator>
  <cp:lastModifiedBy>Mercier, Kelly</cp:lastModifiedBy>
  <cp:revision>51</cp:revision>
  <cp:lastPrinted>2014-05-14T15:55:00Z</cp:lastPrinted>
  <dcterms:created xsi:type="dcterms:W3CDTF">2014-02-25T19:11:00Z</dcterms:created>
  <dcterms:modified xsi:type="dcterms:W3CDTF">2014-12-04T19:03:00Z</dcterms:modified>
</cp:coreProperties>
</file>