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E55" w:rsidRPr="00261C84" w:rsidRDefault="000A6A7E" w:rsidP="00247E55">
      <w:pPr>
        <w:pStyle w:val="berschrift1"/>
        <w:rPr>
          <w:b/>
          <w:shd w:val="clear" w:color="auto" w:fill="FFFFFF"/>
          <w:lang w:val="en-US"/>
        </w:rPr>
      </w:pPr>
      <w:r>
        <w:rPr>
          <w:b/>
          <w:shd w:val="clear" w:color="auto" w:fill="FFFFFF"/>
          <w:lang w:val="en-US"/>
        </w:rPr>
        <w:t>Chromatography</w:t>
      </w:r>
      <w:r w:rsidR="00E913E9">
        <w:rPr>
          <w:b/>
          <w:shd w:val="clear" w:color="auto" w:fill="FFFFFF"/>
          <w:lang w:val="en-US"/>
        </w:rPr>
        <w:t xml:space="preserve"> and LCMS</w:t>
      </w:r>
    </w:p>
    <w:p w:rsidR="00454C86" w:rsidRPr="00B140E3" w:rsidRDefault="00D421B1" w:rsidP="002606E8">
      <w:pPr>
        <w:spacing w:line="312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Standard LCMS</w:t>
      </w:r>
      <w:r w:rsidR="009C1674" w:rsidRPr="005D372D">
        <w:rPr>
          <w:rFonts w:ascii="Arial" w:hAnsi="Arial" w:cs="Arial"/>
        </w:rPr>
        <w:t xml:space="preserve"> measurements were performed on a </w:t>
      </w:r>
      <w:proofErr w:type="spellStart"/>
      <w:r w:rsidR="009C1674" w:rsidRPr="005D372D">
        <w:rPr>
          <w:rFonts w:ascii="Arial" w:hAnsi="Arial" w:cs="Arial"/>
        </w:rPr>
        <w:t>Dionex</w:t>
      </w:r>
      <w:proofErr w:type="spellEnd"/>
      <w:r w:rsidR="009C1674" w:rsidRPr="005D372D">
        <w:rPr>
          <w:rFonts w:ascii="Arial" w:hAnsi="Arial" w:cs="Arial"/>
        </w:rPr>
        <w:t xml:space="preserve"> Ultimate3000 (</w:t>
      </w:r>
      <w:proofErr w:type="spellStart"/>
      <w:r w:rsidR="009C1674" w:rsidRPr="005D372D">
        <w:rPr>
          <w:rFonts w:ascii="Arial" w:hAnsi="Arial" w:cs="Arial"/>
        </w:rPr>
        <w:t>Thermo</w:t>
      </w:r>
      <w:proofErr w:type="spellEnd"/>
      <w:r w:rsidR="009C1674" w:rsidRPr="005D372D">
        <w:rPr>
          <w:rFonts w:ascii="Arial" w:hAnsi="Arial" w:cs="Arial"/>
        </w:rPr>
        <w:t xml:space="preserve"> Scientific, Darmstadt, Germany) using an </w:t>
      </w:r>
      <w:r w:rsidR="009C1674" w:rsidRPr="00767009">
        <w:rPr>
          <w:rFonts w:ascii="Arial" w:hAnsi="Arial" w:cs="Arial"/>
        </w:rPr>
        <w:t>EC10</w:t>
      </w:r>
      <w:r w:rsidR="00767009" w:rsidRPr="00767009">
        <w:rPr>
          <w:rFonts w:ascii="Arial" w:hAnsi="Arial" w:cs="Arial"/>
        </w:rPr>
        <w:t>0</w:t>
      </w:r>
      <w:r w:rsidR="009C1674" w:rsidRPr="00767009">
        <w:rPr>
          <w:rFonts w:ascii="Arial" w:hAnsi="Arial" w:cs="Arial"/>
        </w:rPr>
        <w:t xml:space="preserve">/2 </w:t>
      </w:r>
      <w:proofErr w:type="spellStart"/>
      <w:r w:rsidR="009C1674" w:rsidRPr="00767009">
        <w:rPr>
          <w:rFonts w:ascii="Arial" w:hAnsi="Arial" w:cs="Arial"/>
        </w:rPr>
        <w:t>Nucleoshell</w:t>
      </w:r>
      <w:proofErr w:type="spellEnd"/>
      <w:r w:rsidR="009C1674" w:rsidRPr="00767009">
        <w:rPr>
          <w:rFonts w:ascii="Arial" w:hAnsi="Arial" w:cs="Arial"/>
        </w:rPr>
        <w:t xml:space="preserve"> C18 2.7μm </w:t>
      </w:r>
      <w:r w:rsidR="009C1674" w:rsidRPr="005D372D">
        <w:rPr>
          <w:rFonts w:ascii="Arial" w:hAnsi="Arial" w:cs="Arial"/>
        </w:rPr>
        <w:t>column (</w:t>
      </w:r>
      <w:proofErr w:type="spellStart"/>
      <w:r w:rsidR="009C1674" w:rsidRPr="005D372D">
        <w:rPr>
          <w:rFonts w:ascii="Arial" w:hAnsi="Arial" w:cs="Arial"/>
        </w:rPr>
        <w:t>Macherey</w:t>
      </w:r>
      <w:proofErr w:type="spellEnd"/>
      <w:r w:rsidR="009C1674" w:rsidRPr="005D372D">
        <w:rPr>
          <w:rFonts w:ascii="Arial" w:hAnsi="Arial" w:cs="Arial"/>
        </w:rPr>
        <w:t xml:space="preserve">-Nagel, </w:t>
      </w:r>
      <w:proofErr w:type="spellStart"/>
      <w:r w:rsidR="009C1674" w:rsidRPr="005D372D">
        <w:rPr>
          <w:rFonts w:ascii="Arial" w:hAnsi="Arial" w:cs="Arial"/>
        </w:rPr>
        <w:t>Düren</w:t>
      </w:r>
      <w:proofErr w:type="spellEnd"/>
      <w:r w:rsidR="009C1674" w:rsidRPr="005D372D">
        <w:rPr>
          <w:rFonts w:ascii="Arial" w:hAnsi="Arial" w:cs="Arial"/>
        </w:rPr>
        <w:t xml:space="preserve">, Germany) HPLC coupled to a </w:t>
      </w:r>
      <w:proofErr w:type="spellStart"/>
      <w:r w:rsidR="00026DBA" w:rsidRPr="005D372D">
        <w:rPr>
          <w:rFonts w:ascii="Arial" w:hAnsi="Arial" w:cs="Arial"/>
          <w:shd w:val="clear" w:color="auto" w:fill="FFFFFF"/>
          <w:lang w:val="en-US"/>
        </w:rPr>
        <w:t>micrOTOFQ</w:t>
      </w:r>
      <w:proofErr w:type="spellEnd"/>
      <w:r w:rsidR="00026DBA" w:rsidRPr="005D372D">
        <w:rPr>
          <w:rFonts w:ascii="Arial" w:hAnsi="Arial" w:cs="Arial"/>
          <w:shd w:val="clear" w:color="auto" w:fill="FFFFFF"/>
          <w:lang w:val="en-US"/>
        </w:rPr>
        <w:t xml:space="preserve"> II</w:t>
      </w:r>
      <w:r w:rsidR="009C1674" w:rsidRPr="005D372D">
        <w:rPr>
          <w:rFonts w:ascii="Arial" w:hAnsi="Arial" w:cs="Arial"/>
        </w:rPr>
        <w:t xml:space="preserve"> </w:t>
      </w:r>
      <w:r w:rsidR="00026DBA" w:rsidRPr="005D372D">
        <w:rPr>
          <w:rFonts w:ascii="Arial" w:hAnsi="Arial" w:cs="Arial"/>
          <w:shd w:val="clear" w:color="auto" w:fill="FFFFFF"/>
          <w:lang w:val="en-US"/>
        </w:rPr>
        <w:t xml:space="preserve">(Bruker </w:t>
      </w:r>
      <w:proofErr w:type="spellStart"/>
      <w:r w:rsidR="00026DBA" w:rsidRPr="005D372D">
        <w:rPr>
          <w:rFonts w:ascii="Arial" w:hAnsi="Arial" w:cs="Arial"/>
          <w:shd w:val="clear" w:color="auto" w:fill="FFFFFF"/>
          <w:lang w:val="en-US"/>
        </w:rPr>
        <w:t>Daltonics</w:t>
      </w:r>
      <w:proofErr w:type="spellEnd"/>
      <w:r w:rsidR="00026DBA" w:rsidRPr="005D372D">
        <w:rPr>
          <w:rFonts w:ascii="Arial" w:hAnsi="Arial" w:cs="Arial"/>
          <w:shd w:val="clear" w:color="auto" w:fill="FFFFFF"/>
          <w:lang w:val="en-US"/>
        </w:rPr>
        <w:t>, Bremen, Germany)</w:t>
      </w:r>
      <w:r w:rsidR="009C1674" w:rsidRPr="005D372D">
        <w:rPr>
          <w:rFonts w:ascii="Arial" w:hAnsi="Arial" w:cs="Arial"/>
        </w:rPr>
        <w:t xml:space="preserve"> ESI-</w:t>
      </w:r>
      <w:proofErr w:type="spellStart"/>
      <w:r w:rsidR="009C1674" w:rsidRPr="005D372D">
        <w:rPr>
          <w:rFonts w:ascii="Arial" w:hAnsi="Arial" w:cs="Arial"/>
        </w:rPr>
        <w:t>qTOF</w:t>
      </w:r>
      <w:proofErr w:type="spellEnd"/>
      <w:r w:rsidR="009C1674" w:rsidRPr="005D372D">
        <w:rPr>
          <w:rFonts w:ascii="Arial" w:hAnsi="Arial" w:cs="Arial"/>
        </w:rPr>
        <w:t>-HRMS. The LC system was run in the following gradient (A:H</w:t>
      </w:r>
      <w:r w:rsidR="009C1674" w:rsidRPr="005D372D">
        <w:rPr>
          <w:rFonts w:ascii="Arial" w:hAnsi="Arial" w:cs="Arial"/>
          <w:vertAlign w:val="subscript"/>
        </w:rPr>
        <w:t>2</w:t>
      </w:r>
      <w:r w:rsidR="009C1674" w:rsidRPr="005D372D">
        <w:rPr>
          <w:rFonts w:ascii="Arial" w:hAnsi="Arial" w:cs="Arial"/>
        </w:rPr>
        <w:t xml:space="preserve">O; B: </w:t>
      </w:r>
      <w:proofErr w:type="spellStart"/>
      <w:r w:rsidR="009C1674" w:rsidRPr="005D372D">
        <w:rPr>
          <w:rFonts w:ascii="Arial" w:hAnsi="Arial" w:cs="Arial"/>
        </w:rPr>
        <w:t>MeOH</w:t>
      </w:r>
      <w:proofErr w:type="spellEnd"/>
      <w:r w:rsidR="009C1674" w:rsidRPr="005D372D">
        <w:rPr>
          <w:rFonts w:ascii="Arial" w:hAnsi="Arial" w:cs="Arial"/>
        </w:rPr>
        <w:t xml:space="preserve">, ; Flow: 200 </w:t>
      </w:r>
      <w:proofErr w:type="spellStart"/>
      <w:r w:rsidR="009C1674" w:rsidRPr="005D372D">
        <w:rPr>
          <w:rFonts w:ascii="Arial" w:hAnsi="Arial" w:cs="Arial"/>
        </w:rPr>
        <w:t>μL</w:t>
      </w:r>
      <w:proofErr w:type="spellEnd"/>
      <w:r w:rsidR="009C1674" w:rsidRPr="005D372D">
        <w:rPr>
          <w:rFonts w:ascii="Arial" w:hAnsi="Arial" w:cs="Arial"/>
        </w:rPr>
        <w:t>/min</w:t>
      </w:r>
      <w:r w:rsidR="009C1674" w:rsidRPr="00454C86">
        <w:rPr>
          <w:rFonts w:ascii="Arial" w:hAnsi="Arial" w:cs="Arial"/>
        </w:rPr>
        <w:t xml:space="preserve">): </w:t>
      </w:r>
      <w:r w:rsidR="00454C86" w:rsidRPr="00454C86">
        <w:rPr>
          <w:rFonts w:ascii="Arial" w:hAnsi="Arial" w:cs="Arial"/>
        </w:rPr>
        <w:t xml:space="preserve">0 min: 90% A, 5 min: 90% A, 35min: 0% </w:t>
      </w:r>
      <w:bookmarkStart w:id="0" w:name="_GoBack"/>
      <w:bookmarkEnd w:id="0"/>
      <w:r w:rsidR="00454C86" w:rsidRPr="00454C86">
        <w:rPr>
          <w:rFonts w:ascii="Arial" w:hAnsi="Arial" w:cs="Arial"/>
        </w:rPr>
        <w:t xml:space="preserve">A, 50min: 0% A, 51min: 90% A, 60 min: 90% A. The injection volume </w:t>
      </w:r>
      <w:r w:rsidR="00454C86" w:rsidRPr="00B140E3">
        <w:rPr>
          <w:rFonts w:ascii="Arial" w:hAnsi="Arial" w:cs="Arial"/>
        </w:rPr>
        <w:t xml:space="preserve">was </w:t>
      </w:r>
      <w:proofErr w:type="gramStart"/>
      <w:r w:rsidR="00454C86" w:rsidRPr="00B140E3">
        <w:rPr>
          <w:rFonts w:ascii="Arial" w:hAnsi="Arial" w:cs="Arial"/>
        </w:rPr>
        <w:t>5</w:t>
      </w:r>
      <w:proofErr w:type="gramEnd"/>
      <w:r w:rsidR="00454C86" w:rsidRPr="00B140E3">
        <w:rPr>
          <w:rFonts w:ascii="Arial" w:hAnsi="Arial" w:cs="Arial"/>
        </w:rPr>
        <w:t> µL.</w:t>
      </w:r>
    </w:p>
    <w:p w:rsidR="00E9796C" w:rsidRPr="00454C86" w:rsidRDefault="00454C86" w:rsidP="002606E8">
      <w:pPr>
        <w:spacing w:line="312" w:lineRule="auto"/>
        <w:ind w:firstLine="709"/>
        <w:jc w:val="both"/>
        <w:rPr>
          <w:rFonts w:ascii="Arial" w:hAnsi="Arial" w:cs="Arial"/>
        </w:rPr>
      </w:pPr>
      <w:proofErr w:type="gramStart"/>
      <w:r w:rsidRPr="00B140E3">
        <w:rPr>
          <w:rFonts w:ascii="Arial" w:hAnsi="Arial" w:cs="Arial"/>
          <w:lang w:val="en-US"/>
        </w:rPr>
        <w:t xml:space="preserve">Alternatively, </w:t>
      </w:r>
      <w:r w:rsidR="005D372D" w:rsidRPr="00B140E3">
        <w:rPr>
          <w:rFonts w:ascii="Arial" w:hAnsi="Arial" w:cs="Arial"/>
          <w:lang w:val="en-US"/>
        </w:rPr>
        <w:t xml:space="preserve">a setup consisting of an Agilent Infinity 1290 UPLC system </w:t>
      </w:r>
      <w:r w:rsidR="00B140E3" w:rsidRPr="00B140E3">
        <w:rPr>
          <w:rFonts w:ascii="Arial" w:hAnsi="Arial" w:cs="Arial"/>
        </w:rPr>
        <w:t xml:space="preserve">(Agilent, Santa Clara, CA, USA) </w:t>
      </w:r>
      <w:r w:rsidR="005D372D" w:rsidRPr="00B140E3">
        <w:rPr>
          <w:rFonts w:ascii="Arial" w:hAnsi="Arial" w:cs="Arial"/>
          <w:lang w:val="en-US"/>
        </w:rPr>
        <w:t xml:space="preserve">equipped with an </w:t>
      </w:r>
      <w:proofErr w:type="spellStart"/>
      <w:r w:rsidR="005D372D" w:rsidRPr="00B140E3">
        <w:rPr>
          <w:rFonts w:ascii="Arial" w:hAnsi="Arial" w:cs="Arial"/>
          <w:lang w:val="en-US"/>
        </w:rPr>
        <w:t>Acquity</w:t>
      </w:r>
      <w:proofErr w:type="spellEnd"/>
      <w:r w:rsidR="005D372D" w:rsidRPr="00B140E3">
        <w:rPr>
          <w:rFonts w:ascii="Arial" w:hAnsi="Arial" w:cs="Arial"/>
          <w:lang w:val="en-US"/>
        </w:rPr>
        <w:t xml:space="preserve"> UPLC BEH C18 1.7 </w:t>
      </w:r>
      <w:proofErr w:type="spellStart"/>
      <w:r w:rsidR="005D372D" w:rsidRPr="00B140E3">
        <w:rPr>
          <w:rFonts w:ascii="Arial" w:hAnsi="Arial" w:cs="Arial"/>
          <w:lang w:val="en-US"/>
        </w:rPr>
        <w:t>μm</w:t>
      </w:r>
      <w:proofErr w:type="spellEnd"/>
      <w:r w:rsidR="005D372D" w:rsidRPr="00B140E3">
        <w:rPr>
          <w:rFonts w:ascii="Arial" w:hAnsi="Arial" w:cs="Arial"/>
          <w:lang w:val="en-US"/>
        </w:rPr>
        <w:t xml:space="preserve"> (2.1 × 100 </w:t>
      </w:r>
      <w:r w:rsidR="005D372D" w:rsidRPr="00454C86">
        <w:rPr>
          <w:rFonts w:ascii="Arial" w:hAnsi="Arial" w:cs="Arial"/>
          <w:lang w:val="en-US"/>
        </w:rPr>
        <w:t xml:space="preserve">mm) column and an </w:t>
      </w:r>
      <w:proofErr w:type="spellStart"/>
      <w:r w:rsidR="005D372D" w:rsidRPr="00454C86">
        <w:rPr>
          <w:rFonts w:ascii="Arial" w:hAnsi="Arial" w:cs="Arial"/>
          <w:lang w:val="en-US"/>
        </w:rPr>
        <w:t>Acquity</w:t>
      </w:r>
      <w:proofErr w:type="spellEnd"/>
      <w:r w:rsidR="005D372D" w:rsidRPr="00454C86">
        <w:rPr>
          <w:rFonts w:ascii="Arial" w:hAnsi="Arial" w:cs="Arial"/>
          <w:lang w:val="en-US"/>
        </w:rPr>
        <w:t xml:space="preserve"> UPLC BEH C18 1.7 </w:t>
      </w:r>
      <w:proofErr w:type="spellStart"/>
      <w:r w:rsidR="005D372D" w:rsidRPr="00454C86">
        <w:rPr>
          <w:rFonts w:ascii="Arial" w:hAnsi="Arial" w:cs="Arial"/>
          <w:lang w:val="en-US"/>
        </w:rPr>
        <w:t>μm</w:t>
      </w:r>
      <w:proofErr w:type="spellEnd"/>
      <w:r w:rsidR="005D372D" w:rsidRPr="00454C86">
        <w:rPr>
          <w:rFonts w:ascii="Arial" w:hAnsi="Arial" w:cs="Arial"/>
          <w:lang w:val="en-US"/>
        </w:rPr>
        <w:t xml:space="preserve"> </w:t>
      </w:r>
      <w:proofErr w:type="spellStart"/>
      <w:r w:rsidR="005D372D" w:rsidRPr="00454C86">
        <w:rPr>
          <w:rFonts w:ascii="Arial" w:hAnsi="Arial" w:cs="Arial"/>
          <w:lang w:val="en-US"/>
        </w:rPr>
        <w:t>VanGuard</w:t>
      </w:r>
      <w:proofErr w:type="spellEnd"/>
      <w:r w:rsidR="005D372D" w:rsidRPr="00454C86">
        <w:rPr>
          <w:rFonts w:ascii="Arial" w:hAnsi="Arial" w:cs="Arial"/>
          <w:lang w:val="en-US"/>
        </w:rPr>
        <w:t xml:space="preserve"> Pre-Column (2.1 × 5 mm; both columns purchased from Waters, </w:t>
      </w:r>
      <w:proofErr w:type="spellStart"/>
      <w:r w:rsidR="005D372D" w:rsidRPr="00454C86">
        <w:rPr>
          <w:rFonts w:ascii="Arial" w:hAnsi="Arial" w:cs="Arial"/>
          <w:lang w:val="en-US"/>
        </w:rPr>
        <w:t>Eschborn</w:t>
      </w:r>
      <w:proofErr w:type="spellEnd"/>
      <w:r w:rsidR="005D372D" w:rsidRPr="00454C86">
        <w:rPr>
          <w:rFonts w:ascii="Arial" w:hAnsi="Arial" w:cs="Arial"/>
          <w:lang w:val="en-US"/>
        </w:rPr>
        <w:t xml:space="preserve">, Germany) coupled to a DAD detector and a </w:t>
      </w:r>
      <w:proofErr w:type="spellStart"/>
      <w:r w:rsidR="005D372D" w:rsidRPr="00454C86">
        <w:rPr>
          <w:rFonts w:ascii="Arial" w:hAnsi="Arial" w:cs="Arial"/>
          <w:lang w:val="en-US"/>
        </w:rPr>
        <w:t>micrOTOFQ</w:t>
      </w:r>
      <w:proofErr w:type="spellEnd"/>
      <w:r w:rsidR="005D372D" w:rsidRPr="00454C86">
        <w:rPr>
          <w:rFonts w:ascii="Arial" w:hAnsi="Arial" w:cs="Arial"/>
          <w:lang w:val="en-US"/>
        </w:rPr>
        <w:t xml:space="preserve"> II mass spectrometer (Bruker </w:t>
      </w:r>
      <w:proofErr w:type="spellStart"/>
      <w:r w:rsidR="005D372D" w:rsidRPr="00454C86">
        <w:rPr>
          <w:rFonts w:ascii="Arial" w:hAnsi="Arial" w:cs="Arial"/>
          <w:lang w:val="en-US"/>
        </w:rPr>
        <w:t>Daltonics</w:t>
      </w:r>
      <w:proofErr w:type="spellEnd"/>
      <w:r w:rsidR="005D372D" w:rsidRPr="00454C86">
        <w:rPr>
          <w:rFonts w:ascii="Arial" w:hAnsi="Arial" w:cs="Arial"/>
          <w:lang w:val="en-US"/>
        </w:rPr>
        <w:t>, Bremen, Germany) with an electrospray ionization source was employed.</w:t>
      </w:r>
      <w:proofErr w:type="gramEnd"/>
      <w:r w:rsidR="005D372D" w:rsidRPr="00454C86">
        <w:rPr>
          <w:rFonts w:ascii="Arial" w:hAnsi="Arial" w:cs="Arial"/>
          <w:lang w:val="en-US"/>
        </w:rPr>
        <w:t xml:space="preserve"> The LC system was operated using a gradient (A: H</w:t>
      </w:r>
      <w:r w:rsidR="005D372D" w:rsidRPr="00611FDA">
        <w:rPr>
          <w:rFonts w:ascii="Arial" w:hAnsi="Arial" w:cs="Arial"/>
          <w:vertAlign w:val="subscript"/>
          <w:lang w:val="en-US"/>
        </w:rPr>
        <w:t>2</w:t>
      </w:r>
      <w:r w:rsidR="005D372D" w:rsidRPr="00454C86">
        <w:rPr>
          <w:rFonts w:ascii="Arial" w:hAnsi="Arial" w:cs="Arial"/>
          <w:lang w:val="en-US"/>
        </w:rPr>
        <w:t xml:space="preserve">O, 0.1% formic acid; B: </w:t>
      </w:r>
      <w:proofErr w:type="spellStart"/>
      <w:r w:rsidR="005D372D" w:rsidRPr="00454C86">
        <w:rPr>
          <w:rFonts w:ascii="Arial" w:hAnsi="Arial" w:cs="Arial"/>
          <w:lang w:val="en-US"/>
        </w:rPr>
        <w:t>MeCN</w:t>
      </w:r>
      <w:proofErr w:type="spellEnd"/>
      <w:r w:rsidR="005D372D" w:rsidRPr="00454C86">
        <w:rPr>
          <w:rFonts w:ascii="Arial" w:hAnsi="Arial" w:cs="Arial"/>
          <w:lang w:val="en-US"/>
        </w:rPr>
        <w:t xml:space="preserve">, 0.1% formic acid; </w:t>
      </w:r>
      <w:r w:rsidR="00B140E3">
        <w:rPr>
          <w:rFonts w:ascii="Arial" w:hAnsi="Arial" w:cs="Arial"/>
          <w:lang w:val="en-US"/>
        </w:rPr>
        <w:t>f</w:t>
      </w:r>
      <w:r w:rsidR="005D372D" w:rsidRPr="00454C86">
        <w:rPr>
          <w:rFonts w:ascii="Arial" w:hAnsi="Arial" w:cs="Arial"/>
          <w:lang w:val="en-US"/>
        </w:rPr>
        <w:t xml:space="preserve">low: 600 </w:t>
      </w:r>
      <w:proofErr w:type="spellStart"/>
      <w:r w:rsidR="005D372D" w:rsidRPr="00454C86">
        <w:rPr>
          <w:rFonts w:ascii="Arial" w:hAnsi="Arial" w:cs="Arial"/>
          <w:lang w:val="en-US"/>
        </w:rPr>
        <w:t>μL</w:t>
      </w:r>
      <w:proofErr w:type="spellEnd"/>
      <w:r w:rsidR="005D372D" w:rsidRPr="00454C86">
        <w:rPr>
          <w:rFonts w:ascii="Arial" w:hAnsi="Arial" w:cs="Arial"/>
          <w:lang w:val="en-US"/>
        </w:rPr>
        <w:t>/min): 0 min: 95%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0.80 min: 95%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18.70 min: 4.75%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18.80 min: 0%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23.00 min: 0%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23.10 min: 95%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A; 25.00 min: 95%</w:t>
      </w:r>
      <w:r w:rsidRPr="00454C86">
        <w:rPr>
          <w:rFonts w:ascii="Arial" w:hAnsi="Arial" w:cs="Arial"/>
          <w:lang w:val="en-US"/>
        </w:rPr>
        <w:t xml:space="preserve"> </w:t>
      </w:r>
      <w:r w:rsidR="005D372D" w:rsidRPr="00454C86">
        <w:rPr>
          <w:rFonts w:ascii="Arial" w:hAnsi="Arial" w:cs="Arial"/>
          <w:lang w:val="en-US"/>
        </w:rPr>
        <w:t>A and the column oven temperature was set to 45 °C.</w:t>
      </w:r>
      <w:r w:rsidR="00E9796C" w:rsidRPr="00454C86">
        <w:rPr>
          <w:rFonts w:ascii="Arial" w:hAnsi="Arial" w:cs="Arial"/>
        </w:rPr>
        <w:t xml:space="preserve"> </w:t>
      </w:r>
      <w:r w:rsidRPr="00454C86">
        <w:rPr>
          <w:rFonts w:ascii="Arial" w:hAnsi="Arial" w:cs="Arial"/>
        </w:rPr>
        <w:t xml:space="preserve">The injection volume was </w:t>
      </w:r>
      <w:proofErr w:type="gramStart"/>
      <w:r w:rsidRPr="00454C86">
        <w:rPr>
          <w:rFonts w:ascii="Arial" w:hAnsi="Arial" w:cs="Arial"/>
        </w:rPr>
        <w:t>5</w:t>
      </w:r>
      <w:proofErr w:type="gramEnd"/>
      <w:r w:rsidRPr="00454C86">
        <w:rPr>
          <w:rFonts w:ascii="Arial" w:hAnsi="Arial" w:cs="Arial"/>
        </w:rPr>
        <w:t> µL.</w:t>
      </w:r>
    </w:p>
    <w:p w:rsidR="005D372D" w:rsidRPr="00C168BF" w:rsidRDefault="00454C86" w:rsidP="002606E8">
      <w:pPr>
        <w:spacing w:line="312" w:lineRule="auto"/>
        <w:ind w:firstLine="709"/>
        <w:jc w:val="both"/>
        <w:rPr>
          <w:rFonts w:ascii="Arial" w:hAnsi="Arial" w:cs="Arial"/>
        </w:rPr>
      </w:pPr>
      <w:proofErr w:type="gramStart"/>
      <w:r w:rsidRPr="00C168BF">
        <w:rPr>
          <w:rFonts w:ascii="Arial" w:hAnsi="Arial" w:cs="Arial"/>
        </w:rPr>
        <w:t>High</w:t>
      </w:r>
      <w:r w:rsidR="005D372D" w:rsidRPr="00C168BF">
        <w:rPr>
          <w:rFonts w:ascii="Arial" w:hAnsi="Arial" w:cs="Arial"/>
        </w:rPr>
        <w:t xml:space="preserve"> accuracy measurements were performed on a 1290 UHPLC system (Agilent, Santa Clara, CA, USA) equipped with DAD, ELSD and </w:t>
      </w:r>
      <w:proofErr w:type="spellStart"/>
      <w:r w:rsidR="005D372D" w:rsidRPr="00C168BF">
        <w:rPr>
          <w:rFonts w:ascii="Arial" w:hAnsi="Arial" w:cs="Arial"/>
        </w:rPr>
        <w:t>maXis</w:t>
      </w:r>
      <w:proofErr w:type="spellEnd"/>
      <w:r w:rsidR="005D372D" w:rsidRPr="00C168BF">
        <w:rPr>
          <w:rFonts w:ascii="Arial" w:hAnsi="Arial" w:cs="Arial"/>
        </w:rPr>
        <w:t xml:space="preserve"> II™ (Bruker, Billerica, MA, USA) ESI-</w:t>
      </w:r>
      <w:proofErr w:type="spellStart"/>
      <w:r w:rsidR="00B140E3" w:rsidRPr="00C168BF">
        <w:rPr>
          <w:rFonts w:ascii="Arial" w:hAnsi="Arial" w:cs="Arial"/>
        </w:rPr>
        <w:t>q</w:t>
      </w:r>
      <w:r w:rsidR="005D372D" w:rsidRPr="00C168BF">
        <w:rPr>
          <w:rFonts w:ascii="Arial" w:hAnsi="Arial" w:cs="Arial"/>
        </w:rPr>
        <w:t>TOF</w:t>
      </w:r>
      <w:proofErr w:type="spellEnd"/>
      <w:r w:rsidR="005D372D" w:rsidRPr="00C168BF">
        <w:rPr>
          <w:rFonts w:ascii="Arial" w:hAnsi="Arial" w:cs="Arial"/>
        </w:rPr>
        <w:t xml:space="preserve">-UHRMS with the </w:t>
      </w:r>
      <w:r w:rsidR="00B140E3" w:rsidRPr="00C168BF">
        <w:rPr>
          <w:rFonts w:ascii="Arial" w:hAnsi="Arial" w:cs="Arial"/>
        </w:rPr>
        <w:t xml:space="preserve">following </w:t>
      </w:r>
      <w:r w:rsidR="005D372D" w:rsidRPr="00C168BF">
        <w:rPr>
          <w:rFonts w:ascii="Arial" w:hAnsi="Arial" w:cs="Arial"/>
        </w:rPr>
        <w:t>gradient: 0 min: 95% A; 0.30 min: 95% A; 18.00 min: 4.75% A; 18.10 min: 0% A; 22.50 min: 0% A; 22.60 min: 95% A; 25.00 min: 95% A (A: H</w:t>
      </w:r>
      <w:r w:rsidR="005D372D" w:rsidRPr="00C168BF">
        <w:rPr>
          <w:rFonts w:ascii="Arial" w:hAnsi="Arial" w:cs="Arial"/>
          <w:vertAlign w:val="subscript"/>
        </w:rPr>
        <w:t>2</w:t>
      </w:r>
      <w:r w:rsidR="005D372D" w:rsidRPr="00C168BF">
        <w:rPr>
          <w:rFonts w:ascii="Arial" w:hAnsi="Arial" w:cs="Arial"/>
        </w:rPr>
        <w:t xml:space="preserve">O, 0.1% formic acid; B: acetonitrile, 0.1% </w:t>
      </w:r>
      <w:r w:rsidR="00B140E3" w:rsidRPr="00C168BF">
        <w:rPr>
          <w:rFonts w:ascii="Arial" w:hAnsi="Arial" w:cs="Arial"/>
        </w:rPr>
        <w:t>formic acid; flow: 600 </w:t>
      </w:r>
      <w:proofErr w:type="spellStart"/>
      <w:r w:rsidR="00B140E3" w:rsidRPr="00C168BF">
        <w:rPr>
          <w:rFonts w:ascii="Arial" w:hAnsi="Arial" w:cs="Arial"/>
        </w:rPr>
        <w:t>μL</w:t>
      </w:r>
      <w:proofErr w:type="spellEnd"/>
      <w:r w:rsidR="00B140E3" w:rsidRPr="00C168BF">
        <w:rPr>
          <w:rFonts w:ascii="Arial" w:hAnsi="Arial" w:cs="Arial"/>
        </w:rPr>
        <w:t>/min</w:t>
      </w:r>
      <w:r w:rsidR="005D372D" w:rsidRPr="00C168BF">
        <w:rPr>
          <w:rFonts w:ascii="Arial" w:hAnsi="Arial" w:cs="Arial"/>
        </w:rPr>
        <w:t>).</w:t>
      </w:r>
      <w:proofErr w:type="gramEnd"/>
      <w:r w:rsidR="005D372D" w:rsidRPr="00C168BF">
        <w:rPr>
          <w:rFonts w:ascii="Arial" w:hAnsi="Arial" w:cs="Arial"/>
        </w:rPr>
        <w:t xml:space="preserve"> </w:t>
      </w:r>
      <w:r w:rsidR="00B140E3" w:rsidRPr="00C168BF">
        <w:rPr>
          <w:rFonts w:ascii="Arial" w:hAnsi="Arial" w:cs="Arial"/>
        </w:rPr>
        <w:t xml:space="preserve">The employed column was an </w:t>
      </w:r>
      <w:proofErr w:type="spellStart"/>
      <w:r w:rsidR="00B140E3" w:rsidRPr="00C168BF">
        <w:rPr>
          <w:rFonts w:ascii="Arial" w:hAnsi="Arial" w:cs="Arial"/>
        </w:rPr>
        <w:t>Acquity</w:t>
      </w:r>
      <w:proofErr w:type="spellEnd"/>
      <w:r w:rsidR="00B140E3" w:rsidRPr="00C168BF">
        <w:rPr>
          <w:rFonts w:ascii="Arial" w:hAnsi="Arial" w:cs="Arial"/>
        </w:rPr>
        <w:t xml:space="preserve"> UPLC BEH C18 1.7 </w:t>
      </w:r>
      <w:proofErr w:type="spellStart"/>
      <w:r w:rsidR="00B140E3" w:rsidRPr="00C168BF">
        <w:rPr>
          <w:rFonts w:ascii="Arial" w:hAnsi="Arial" w:cs="Arial"/>
        </w:rPr>
        <w:t>μm</w:t>
      </w:r>
      <w:proofErr w:type="spellEnd"/>
      <w:r w:rsidR="00B140E3" w:rsidRPr="00C168BF">
        <w:rPr>
          <w:rFonts w:ascii="Arial" w:hAnsi="Arial" w:cs="Arial"/>
        </w:rPr>
        <w:t xml:space="preserve"> (2.1 × 100 mm) column with an </w:t>
      </w:r>
      <w:proofErr w:type="spellStart"/>
      <w:r w:rsidR="00B140E3" w:rsidRPr="00C168BF">
        <w:rPr>
          <w:rFonts w:ascii="Arial" w:hAnsi="Arial" w:cs="Arial"/>
        </w:rPr>
        <w:t>Acquity</w:t>
      </w:r>
      <w:proofErr w:type="spellEnd"/>
      <w:r w:rsidR="00B140E3" w:rsidRPr="00C168BF">
        <w:rPr>
          <w:rFonts w:ascii="Arial" w:hAnsi="Arial" w:cs="Arial"/>
        </w:rPr>
        <w:t xml:space="preserve"> UPLC BEH C18 1.7 </w:t>
      </w:r>
      <w:proofErr w:type="spellStart"/>
      <w:r w:rsidR="00B140E3" w:rsidRPr="00C168BF">
        <w:rPr>
          <w:rFonts w:ascii="Arial" w:hAnsi="Arial" w:cs="Arial"/>
        </w:rPr>
        <w:t>μm</w:t>
      </w:r>
      <w:proofErr w:type="spellEnd"/>
      <w:r w:rsidR="00B140E3" w:rsidRPr="00C168BF">
        <w:rPr>
          <w:rFonts w:ascii="Arial" w:hAnsi="Arial" w:cs="Arial"/>
        </w:rPr>
        <w:t xml:space="preserve"> </w:t>
      </w:r>
      <w:proofErr w:type="spellStart"/>
      <w:r w:rsidR="00B140E3" w:rsidRPr="00C168BF">
        <w:rPr>
          <w:rFonts w:ascii="Arial" w:hAnsi="Arial" w:cs="Arial"/>
        </w:rPr>
        <w:t>VanGuard</w:t>
      </w:r>
      <w:proofErr w:type="spellEnd"/>
      <w:r w:rsidR="00B140E3" w:rsidRPr="00C168BF">
        <w:rPr>
          <w:rFonts w:ascii="Arial" w:hAnsi="Arial" w:cs="Arial"/>
        </w:rPr>
        <w:t xml:space="preserve"> Pre-Column (2.1 × 5 mm). The column oven temperature </w:t>
      </w:r>
      <w:proofErr w:type="gramStart"/>
      <w:r w:rsidR="00B140E3" w:rsidRPr="00C168BF">
        <w:rPr>
          <w:rFonts w:ascii="Arial" w:hAnsi="Arial" w:cs="Arial"/>
        </w:rPr>
        <w:t>was maintained</w:t>
      </w:r>
      <w:proofErr w:type="gramEnd"/>
      <w:r w:rsidR="00B140E3" w:rsidRPr="00C168BF">
        <w:rPr>
          <w:rFonts w:ascii="Arial" w:hAnsi="Arial" w:cs="Arial"/>
        </w:rPr>
        <w:t xml:space="preserve"> at</w:t>
      </w:r>
      <w:r w:rsidR="005D372D" w:rsidRPr="00C168BF">
        <w:rPr>
          <w:rFonts w:ascii="Arial" w:hAnsi="Arial" w:cs="Arial"/>
        </w:rPr>
        <w:t xml:space="preserve"> 45°C. </w:t>
      </w:r>
      <w:r w:rsidR="00B140E3" w:rsidRPr="00C168BF">
        <w:rPr>
          <w:rFonts w:ascii="Arial" w:hAnsi="Arial" w:cs="Arial"/>
        </w:rPr>
        <w:t>The i</w:t>
      </w:r>
      <w:r w:rsidR="005D372D" w:rsidRPr="00C168BF">
        <w:rPr>
          <w:rFonts w:ascii="Arial" w:hAnsi="Arial" w:cs="Arial"/>
        </w:rPr>
        <w:t>njec</w:t>
      </w:r>
      <w:r w:rsidR="00B140E3" w:rsidRPr="00C168BF">
        <w:rPr>
          <w:rFonts w:ascii="Arial" w:hAnsi="Arial" w:cs="Arial"/>
        </w:rPr>
        <w:t xml:space="preserve">tion volume was either </w:t>
      </w:r>
      <w:proofErr w:type="gramStart"/>
      <w:r w:rsidR="00B140E3" w:rsidRPr="00C168BF">
        <w:rPr>
          <w:rFonts w:ascii="Arial" w:hAnsi="Arial" w:cs="Arial"/>
        </w:rPr>
        <w:t>1</w:t>
      </w:r>
      <w:proofErr w:type="gramEnd"/>
      <w:r w:rsidR="00B140E3" w:rsidRPr="00C168BF">
        <w:rPr>
          <w:rFonts w:ascii="Arial" w:hAnsi="Arial" w:cs="Arial"/>
        </w:rPr>
        <w:t xml:space="preserve"> or 2 µL</w:t>
      </w:r>
      <w:r w:rsidR="005D372D" w:rsidRPr="00C168BF">
        <w:rPr>
          <w:rFonts w:ascii="Arial" w:hAnsi="Arial" w:cs="Arial"/>
        </w:rPr>
        <w:t>.</w:t>
      </w:r>
    </w:p>
    <w:p w:rsidR="005D372D" w:rsidRDefault="005D372D" w:rsidP="009C1674">
      <w:pPr>
        <w:spacing w:line="312" w:lineRule="auto"/>
        <w:jc w:val="both"/>
        <w:rPr>
          <w:rFonts w:ascii="Arial" w:hAnsi="Arial" w:cs="Arial"/>
        </w:rPr>
      </w:pPr>
    </w:p>
    <w:sectPr w:rsidR="005D37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E55"/>
    <w:rsid w:val="00026DBA"/>
    <w:rsid w:val="000A6A7E"/>
    <w:rsid w:val="00247E55"/>
    <w:rsid w:val="002606E8"/>
    <w:rsid w:val="00357B6E"/>
    <w:rsid w:val="00454C86"/>
    <w:rsid w:val="004858B8"/>
    <w:rsid w:val="005D372D"/>
    <w:rsid w:val="00611FDA"/>
    <w:rsid w:val="00767009"/>
    <w:rsid w:val="009C1674"/>
    <w:rsid w:val="00A75BAD"/>
    <w:rsid w:val="00B057F8"/>
    <w:rsid w:val="00B140E3"/>
    <w:rsid w:val="00C168BF"/>
    <w:rsid w:val="00D421B1"/>
    <w:rsid w:val="00E72925"/>
    <w:rsid w:val="00E913E9"/>
    <w:rsid w:val="00E9796C"/>
    <w:rsid w:val="00F9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B2E41"/>
  <w15:chartTrackingRefBased/>
  <w15:docId w15:val="{A1EED0B3-A163-44FF-9DEA-97B404E4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D372D"/>
    <w:pPr>
      <w:spacing w:after="0" w:line="240" w:lineRule="auto"/>
    </w:pPr>
    <w:rPr>
      <w:sz w:val="24"/>
      <w:szCs w:val="24"/>
      <w:lang w:val="en-GB"/>
    </w:rPr>
  </w:style>
  <w:style w:type="paragraph" w:styleId="berschrift1">
    <w:name w:val="heading 1"/>
    <w:basedOn w:val="Standard"/>
    <w:next w:val="Standard"/>
    <w:link w:val="berschrift1Zchn"/>
    <w:qFormat/>
    <w:rsid w:val="00247E55"/>
    <w:pPr>
      <w:spacing w:line="360" w:lineRule="auto"/>
      <w:outlineLvl w:val="0"/>
    </w:pPr>
    <w:rPr>
      <w:rFonts w:ascii="Arial" w:eastAsia="Times New Roman" w:hAnsi="Arial" w:cs="Times New Roman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47E55"/>
    <w:rPr>
      <w:rFonts w:ascii="Arial" w:eastAsia="Times New Roman" w:hAnsi="Arial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IME-BR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Mettal</dc:creator>
  <cp:keywords/>
  <dc:description/>
  <cp:lastModifiedBy>Ute Mettal</cp:lastModifiedBy>
  <cp:revision>9</cp:revision>
  <dcterms:created xsi:type="dcterms:W3CDTF">2021-11-18T11:44:00Z</dcterms:created>
  <dcterms:modified xsi:type="dcterms:W3CDTF">2021-11-19T14:46:00Z</dcterms:modified>
</cp:coreProperties>
</file>