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37D" w:rsidRPr="00C7637D" w:rsidRDefault="00C7637D" w:rsidP="00C7637D">
      <w:pPr>
        <w:spacing w:line="480" w:lineRule="auto"/>
        <w:jc w:val="center"/>
        <w:rPr>
          <w:rFonts w:ascii="Arial" w:hAnsi="Arial" w:cs="Arial"/>
          <w:b/>
          <w:sz w:val="32"/>
          <w:szCs w:val="32"/>
        </w:rPr>
      </w:pPr>
      <w:r w:rsidRPr="00C7637D">
        <w:rPr>
          <w:rFonts w:ascii="Arial" w:hAnsi="Arial" w:cs="Arial"/>
          <w:b/>
          <w:sz w:val="32"/>
          <w:szCs w:val="32"/>
        </w:rPr>
        <w:t>Collection Protocol</w:t>
      </w:r>
    </w:p>
    <w:p w:rsidR="00C7637D" w:rsidRPr="00C7637D" w:rsidRDefault="00C7637D" w:rsidP="00C7637D">
      <w:pPr>
        <w:spacing w:line="480" w:lineRule="auto"/>
        <w:rPr>
          <w:rFonts w:ascii="Arial" w:hAnsi="Arial" w:cs="Arial"/>
        </w:rPr>
      </w:pPr>
      <w:r w:rsidRPr="00C7637D">
        <w:rPr>
          <w:rFonts w:ascii="Arial" w:hAnsi="Arial" w:cs="Arial"/>
        </w:rPr>
        <w:t xml:space="preserve">Blood </w:t>
      </w:r>
      <w:proofErr w:type="gramStart"/>
      <w:r w:rsidRPr="00C7637D">
        <w:rPr>
          <w:rFonts w:ascii="Arial" w:hAnsi="Arial" w:cs="Arial"/>
        </w:rPr>
        <w:t>was collected</w:t>
      </w:r>
      <w:proofErr w:type="gramEnd"/>
      <w:r w:rsidRPr="00C7637D">
        <w:rPr>
          <w:rFonts w:ascii="Arial" w:hAnsi="Arial" w:cs="Arial"/>
        </w:rPr>
        <w:t xml:space="preserve"> via coccygeal venipuncture after the morning milking during the baseline period and at -0.5, 0, 4, 8, 16, 24, and 48 h, relative to saline or LPS administration. Plasma samples </w:t>
      </w:r>
      <w:proofErr w:type="gramStart"/>
      <w:r w:rsidRPr="00C7637D">
        <w:rPr>
          <w:rFonts w:ascii="Arial" w:hAnsi="Arial" w:cs="Arial"/>
        </w:rPr>
        <w:t>were incubated</w:t>
      </w:r>
      <w:proofErr w:type="gramEnd"/>
      <w:r w:rsidRPr="00C7637D">
        <w:rPr>
          <w:rFonts w:ascii="Arial" w:hAnsi="Arial" w:cs="Arial"/>
        </w:rPr>
        <w:t xml:space="preserve"> on ice for 30 min before centrifugation. Serum samples </w:t>
      </w:r>
      <w:proofErr w:type="gramStart"/>
      <w:r w:rsidRPr="00C7637D">
        <w:rPr>
          <w:rFonts w:ascii="Arial" w:hAnsi="Arial" w:cs="Arial"/>
        </w:rPr>
        <w:t>were allowed</w:t>
      </w:r>
      <w:proofErr w:type="gramEnd"/>
      <w:r w:rsidRPr="00C7637D">
        <w:rPr>
          <w:rFonts w:ascii="Arial" w:hAnsi="Arial" w:cs="Arial"/>
        </w:rPr>
        <w:t xml:space="preserve"> to clot at room temperature for 1 h prior to centrifugation. Plasma and serum </w:t>
      </w:r>
      <w:proofErr w:type="gramStart"/>
      <w:r w:rsidRPr="00C7637D">
        <w:rPr>
          <w:rFonts w:ascii="Arial" w:hAnsi="Arial" w:cs="Arial"/>
        </w:rPr>
        <w:t>were separated</w:t>
      </w:r>
      <w:proofErr w:type="gramEnd"/>
      <w:r w:rsidRPr="00C7637D">
        <w:rPr>
          <w:rFonts w:ascii="Arial" w:hAnsi="Arial" w:cs="Arial"/>
        </w:rPr>
        <w:t xml:space="preserve"> using centrifugation (1500 × g for 15 min) at 4°C and subsequently stored at -20°C until analysis.</w:t>
      </w:r>
    </w:p>
    <w:p w:rsidR="00C7637D" w:rsidRPr="00C7637D" w:rsidRDefault="00C7637D" w:rsidP="00C7637D">
      <w:pPr>
        <w:spacing w:line="480" w:lineRule="auto"/>
        <w:rPr>
          <w:rFonts w:ascii="Arial" w:hAnsi="Arial" w:cs="Arial"/>
        </w:rPr>
      </w:pPr>
      <w:bookmarkStart w:id="0" w:name="_GoBack"/>
      <w:bookmarkEnd w:id="0"/>
    </w:p>
    <w:sectPr w:rsidR="00C7637D" w:rsidRPr="00C76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37D"/>
    <w:rsid w:val="004918E9"/>
    <w:rsid w:val="00C131E7"/>
    <w:rsid w:val="00C7637D"/>
    <w:rsid w:val="00D0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9B44B"/>
  <w15:chartTrackingRefBased/>
  <w15:docId w15:val="{6DCF7372-6C00-4A27-B71E-278DF100A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Awais Javaid</dc:creator>
  <cp:keywords/>
  <dc:description/>
  <cp:lastModifiedBy>Awais Javaid</cp:lastModifiedBy>
  <cp:revision>2</cp:revision>
  <dcterms:created xsi:type="dcterms:W3CDTF">2022-01-11T15:37:00Z</dcterms:created>
  <dcterms:modified xsi:type="dcterms:W3CDTF">2022-01-11T15:54:00Z</dcterms:modified>
</cp:coreProperties>
</file>