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BCB893" w14:textId="77777777" w:rsidR="00661662" w:rsidRDefault="00661662" w:rsidP="00661662">
      <w:r>
        <w:t>Approximately 300 mg of tissue was homogenized with a mixture of 1.2 mL CH3OH (methanol) and 0.6 mL double distilled water at 4 °C using a high-flux grinder. Subsequently, 1.2 mL of chloroform and 1.2 mL of double distilled water were added and the mixture was vortexed for 60 s. After resting on the ice for 15 min, the mixture was centrifuged at 10 000 g at 4 °C for 10 min and the supernatant was transferred into a 5-ml EP tube. Nitrogen blowing was subjected to the sample to remove methanol, and the resulting liquid was lyophilized. The freeze-dried powder was stored at -80 °C.</w:t>
      </w:r>
    </w:p>
    <w:p w14:paraId="589748D0" w14:textId="3201A157" w:rsidR="00D07D92" w:rsidRDefault="00661662" w:rsidP="00661662">
      <w:r>
        <w:t xml:space="preserve">The freeze-dried tissue powder was dissolved in 550 </w:t>
      </w:r>
      <w:proofErr w:type="spellStart"/>
      <w:r>
        <w:t>μL</w:t>
      </w:r>
      <w:proofErr w:type="spellEnd"/>
      <w:r>
        <w:t xml:space="preserve"> of deuterated phosphate buffer solution (pH=7.4, 150 mM) containing 0.05% TSP and mixed thoroughly using an oscillator for 5 minutes. Following centrifugation at 10 000 g and 4 ℃ for 10 minutes, 500 </w:t>
      </w:r>
      <w:proofErr w:type="spellStart"/>
      <w:r>
        <w:t>μL</w:t>
      </w:r>
      <w:proofErr w:type="spellEnd"/>
      <w:r>
        <w:t xml:space="preserve"> of the supernatant was transferred into a 5-mm NMR tube (ST500, NORELL, Inc, Morganton, North Carolina) for NMR analysis.</w:t>
      </w:r>
      <w:bookmarkStart w:id="0" w:name="_GoBack"/>
      <w:bookmarkEnd w:id="0"/>
    </w:p>
    <w:sectPr w:rsidR="00D07D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84E39" w14:textId="77777777" w:rsidR="00B33ADA" w:rsidRDefault="00B33ADA" w:rsidP="00661662">
      <w:r>
        <w:separator/>
      </w:r>
    </w:p>
  </w:endnote>
  <w:endnote w:type="continuationSeparator" w:id="0">
    <w:p w14:paraId="5AC35F91" w14:textId="77777777" w:rsidR="00B33ADA" w:rsidRDefault="00B33ADA" w:rsidP="00661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B8E6E6" w14:textId="77777777" w:rsidR="00B33ADA" w:rsidRDefault="00B33ADA" w:rsidP="00661662">
      <w:r>
        <w:separator/>
      </w:r>
    </w:p>
  </w:footnote>
  <w:footnote w:type="continuationSeparator" w:id="0">
    <w:p w14:paraId="25851C80" w14:textId="77777777" w:rsidR="00B33ADA" w:rsidRDefault="00B33ADA" w:rsidP="006616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D92"/>
    <w:rsid w:val="00661662"/>
    <w:rsid w:val="00B33ADA"/>
    <w:rsid w:val="00D07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DD5047-5FE5-4435-B7EB-E297CC7D8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166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1662"/>
    <w:rPr>
      <w:sz w:val="18"/>
      <w:szCs w:val="18"/>
    </w:rPr>
  </w:style>
  <w:style w:type="paragraph" w:styleId="a5">
    <w:name w:val="footer"/>
    <w:basedOn w:val="a"/>
    <w:link w:val="a6"/>
    <w:uiPriority w:val="99"/>
    <w:unhideWhenUsed/>
    <w:rsid w:val="00661662"/>
    <w:pPr>
      <w:tabs>
        <w:tab w:val="center" w:pos="4153"/>
        <w:tab w:val="right" w:pos="8306"/>
      </w:tabs>
      <w:snapToGrid w:val="0"/>
      <w:jc w:val="left"/>
    </w:pPr>
    <w:rPr>
      <w:sz w:val="18"/>
      <w:szCs w:val="18"/>
    </w:rPr>
  </w:style>
  <w:style w:type="character" w:customStyle="1" w:styleId="a6">
    <w:name w:val="页脚 字符"/>
    <w:basedOn w:val="a0"/>
    <w:link w:val="a5"/>
    <w:uiPriority w:val="99"/>
    <w:rsid w:val="006616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Words>
  <Characters>821</Characters>
  <Application>Microsoft Office Word</Application>
  <DocSecurity>0</DocSecurity>
  <Lines>6</Lines>
  <Paragraphs>1</Paragraphs>
  <ScaleCrop>false</ScaleCrop>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帆 云</dc:creator>
  <cp:keywords/>
  <dc:description/>
  <cp:lastModifiedBy>帆 云</cp:lastModifiedBy>
  <cp:revision>2</cp:revision>
  <dcterms:created xsi:type="dcterms:W3CDTF">2024-12-06T08:45:00Z</dcterms:created>
  <dcterms:modified xsi:type="dcterms:W3CDTF">2024-12-06T08:45:00Z</dcterms:modified>
</cp:coreProperties>
</file>