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F5800" w:rsidRPr="003741EE" w:rsidRDefault="002F5800" w:rsidP="002F5800">
      <w:pPr>
        <w:spacing w:after="0" w:line="240" w:lineRule="auto"/>
        <w:rPr>
          <w:rFonts w:ascii="Arial" w:eastAsia="Arial" w:hAnsi="Arial" w:cs="Arial"/>
          <w:b/>
          <w:sz w:val="28"/>
          <w:szCs w:val="24"/>
        </w:rPr>
      </w:pPr>
      <w:r w:rsidRPr="003741EE">
        <w:rPr>
          <w:rFonts w:ascii="Arial" w:eastAsia="Arial" w:hAnsi="Arial" w:cs="Arial"/>
          <w:b/>
          <w:sz w:val="28"/>
          <w:szCs w:val="24"/>
        </w:rPr>
        <w:t>METHODS</w:t>
      </w:r>
    </w:p>
    <w:p w:rsidR="002F5800" w:rsidRPr="003741EE" w:rsidRDefault="002F5800" w:rsidP="002F5800">
      <w:pPr>
        <w:spacing w:before="120" w:after="0" w:line="240" w:lineRule="auto"/>
        <w:rPr>
          <w:rFonts w:ascii="Arial" w:eastAsia="Arial" w:hAnsi="Arial" w:cs="Arial"/>
          <w:b/>
          <w:sz w:val="24"/>
          <w:szCs w:val="24"/>
        </w:rPr>
      </w:pPr>
      <w:r w:rsidRPr="003741EE">
        <w:rPr>
          <w:rFonts w:ascii="Arial" w:eastAsia="Arial" w:hAnsi="Arial" w:cs="Arial"/>
          <w:b/>
          <w:sz w:val="24"/>
          <w:szCs w:val="24"/>
        </w:rPr>
        <w:t>ON crush and intravitreal injections</w:t>
      </w:r>
    </w:p>
    <w:p w:rsidR="002F5800" w:rsidRDefault="002F5800" w:rsidP="002F5800">
      <w:pPr>
        <w:spacing w:before="120" w:after="0" w:line="240" w:lineRule="auto"/>
        <w:rPr>
          <w:rFonts w:ascii="Arial" w:eastAsia="Arial" w:hAnsi="Arial" w:cs="Arial"/>
          <w:sz w:val="24"/>
          <w:szCs w:val="24"/>
        </w:rPr>
      </w:pPr>
      <w:r w:rsidRPr="003741EE">
        <w:rPr>
          <w:rFonts w:ascii="Arial" w:eastAsia="Arial" w:hAnsi="Arial" w:cs="Arial"/>
          <w:sz w:val="24"/>
          <w:szCs w:val="24"/>
        </w:rPr>
        <w:t>A rat model of inflammation-induced ON regeneration was established by intravitreal injection of a yeast cell wall preparation (</w:t>
      </w:r>
      <w:proofErr w:type="spellStart"/>
      <w:r w:rsidRPr="003741EE">
        <w:rPr>
          <w:rFonts w:ascii="Arial" w:eastAsia="Arial" w:hAnsi="Arial" w:cs="Arial"/>
          <w:sz w:val="24"/>
          <w:szCs w:val="24"/>
        </w:rPr>
        <w:t>Zymosan</w:t>
      </w:r>
      <w:proofErr w:type="spellEnd"/>
      <w:r w:rsidRPr="003741EE">
        <w:rPr>
          <w:rFonts w:ascii="Arial" w:eastAsia="Arial" w:hAnsi="Arial" w:cs="Arial"/>
          <w:sz w:val="24"/>
          <w:szCs w:val="24"/>
        </w:rPr>
        <w:t xml:space="preserve"> A)</w:t>
      </w:r>
      <w:r w:rsidRPr="004610DE">
        <w:rPr>
          <w:rFonts w:ascii="Arial" w:eastAsia="Arial" w:hAnsi="Arial" w:cs="Arial"/>
          <w:sz w:val="24"/>
          <w:szCs w:val="24"/>
        </w:rPr>
        <w:t xml:space="preserve"> and a cell permeant CPT-cAMP, immediately after ON crush. Ten-week-old male Fischer rats </w:t>
      </w:r>
      <w:proofErr w:type="gramStart"/>
      <w:r w:rsidRPr="004610DE">
        <w:rPr>
          <w:rFonts w:ascii="Arial" w:eastAsia="Arial" w:hAnsi="Arial" w:cs="Arial"/>
          <w:sz w:val="24"/>
          <w:szCs w:val="24"/>
        </w:rPr>
        <w:t>were deeply anesthetized</w:t>
      </w:r>
      <w:proofErr w:type="gramEnd"/>
      <w:r w:rsidRPr="004610DE">
        <w:rPr>
          <w:rFonts w:ascii="Arial" w:eastAsia="Arial" w:hAnsi="Arial" w:cs="Arial"/>
          <w:sz w:val="24"/>
          <w:szCs w:val="24"/>
        </w:rPr>
        <w:t xml:space="preserve"> with inhaled isoflurane, and the eyes were treated with topical anesthetic (</w:t>
      </w:r>
      <w:proofErr w:type="spellStart"/>
      <w:r w:rsidRPr="004610DE">
        <w:rPr>
          <w:rFonts w:ascii="Arial" w:eastAsia="Arial" w:hAnsi="Arial" w:cs="Arial"/>
          <w:sz w:val="24"/>
          <w:szCs w:val="24"/>
        </w:rPr>
        <w:t>proparacaine</w:t>
      </w:r>
      <w:proofErr w:type="spellEnd"/>
      <w:r w:rsidRPr="004610DE">
        <w:rPr>
          <w:rFonts w:ascii="Arial" w:eastAsia="Arial" w:hAnsi="Arial" w:cs="Arial"/>
          <w:sz w:val="24"/>
          <w:szCs w:val="24"/>
        </w:rPr>
        <w:t xml:space="preserve"> </w:t>
      </w:r>
      <w:proofErr w:type="spellStart"/>
      <w:r w:rsidRPr="004610DE">
        <w:rPr>
          <w:rFonts w:ascii="Arial" w:eastAsia="Arial" w:hAnsi="Arial" w:cs="Arial"/>
          <w:sz w:val="24"/>
          <w:szCs w:val="24"/>
        </w:rPr>
        <w:t>HCl</w:t>
      </w:r>
      <w:proofErr w:type="spellEnd"/>
      <w:r w:rsidRPr="004610DE">
        <w:rPr>
          <w:rFonts w:ascii="Arial" w:eastAsia="Arial" w:hAnsi="Arial" w:cs="Arial"/>
          <w:sz w:val="24"/>
          <w:szCs w:val="24"/>
        </w:rPr>
        <w:t xml:space="preserve"> 0.5% ophthalmic) and a </w:t>
      </w:r>
      <w:proofErr w:type="spellStart"/>
      <w:r w:rsidRPr="004610DE">
        <w:rPr>
          <w:rFonts w:ascii="Arial" w:eastAsia="Arial" w:hAnsi="Arial" w:cs="Arial"/>
          <w:sz w:val="24"/>
          <w:szCs w:val="24"/>
        </w:rPr>
        <w:t>cycloplegic</w:t>
      </w:r>
      <w:proofErr w:type="spellEnd"/>
      <w:r w:rsidRPr="004610DE">
        <w:rPr>
          <w:rFonts w:ascii="Arial" w:eastAsia="Arial" w:hAnsi="Arial" w:cs="Arial"/>
          <w:sz w:val="24"/>
          <w:szCs w:val="24"/>
        </w:rPr>
        <w:t xml:space="preserve"> (</w:t>
      </w:r>
      <w:proofErr w:type="spellStart"/>
      <w:r w:rsidRPr="004610DE">
        <w:rPr>
          <w:rFonts w:ascii="Arial" w:eastAsia="Arial" w:hAnsi="Arial" w:cs="Arial"/>
          <w:sz w:val="24"/>
          <w:szCs w:val="24"/>
        </w:rPr>
        <w:t>tropicamide</w:t>
      </w:r>
      <w:proofErr w:type="spellEnd"/>
      <w:r w:rsidRPr="004610DE">
        <w:rPr>
          <w:rFonts w:ascii="Arial" w:eastAsia="Arial" w:hAnsi="Arial" w:cs="Arial"/>
          <w:sz w:val="24"/>
          <w:szCs w:val="24"/>
        </w:rPr>
        <w:t xml:space="preserve"> 0.5% ophthalmic) to reduce</w:t>
      </w:r>
      <w:r w:rsidRPr="003741EE">
        <w:rPr>
          <w:rFonts w:ascii="Arial" w:eastAsia="Arial" w:hAnsi="Arial" w:cs="Arial"/>
          <w:sz w:val="24"/>
          <w:szCs w:val="24"/>
        </w:rPr>
        <w:t xml:space="preserve"> pain and assist with visualization of intravitreal injections. The left ON </w:t>
      </w:r>
      <w:proofErr w:type="gramStart"/>
      <w:r w:rsidRPr="003741EE">
        <w:rPr>
          <w:rFonts w:ascii="Arial" w:eastAsia="Arial" w:hAnsi="Arial" w:cs="Arial"/>
          <w:sz w:val="24"/>
          <w:szCs w:val="24"/>
        </w:rPr>
        <w:t>was exposed</w:t>
      </w:r>
      <w:proofErr w:type="gramEnd"/>
      <w:r w:rsidRPr="003741EE">
        <w:rPr>
          <w:rFonts w:ascii="Arial" w:eastAsia="Arial" w:hAnsi="Arial" w:cs="Arial"/>
          <w:sz w:val="24"/>
          <w:szCs w:val="24"/>
        </w:rPr>
        <w:t xml:space="preserve"> by blunt dissection through a temporal, fornix-based conjunctival incision and crushed for 10 seconds with </w:t>
      </w:r>
      <w:proofErr w:type="spellStart"/>
      <w:r w:rsidRPr="003741EE">
        <w:rPr>
          <w:rFonts w:ascii="Arial" w:eastAsia="Arial" w:hAnsi="Arial" w:cs="Arial"/>
          <w:sz w:val="24"/>
          <w:szCs w:val="24"/>
        </w:rPr>
        <w:t>Dumoxel</w:t>
      </w:r>
      <w:proofErr w:type="spellEnd"/>
      <w:r w:rsidRPr="003741EE">
        <w:rPr>
          <w:rFonts w:ascii="Arial" w:eastAsia="Arial" w:hAnsi="Arial" w:cs="Arial"/>
          <w:sz w:val="24"/>
          <w:szCs w:val="24"/>
        </w:rPr>
        <w:t xml:space="preserve"> #N5 self-closing forceps (Dumont, </w:t>
      </w:r>
      <w:proofErr w:type="spellStart"/>
      <w:r w:rsidRPr="003741EE">
        <w:rPr>
          <w:rFonts w:ascii="Arial" w:eastAsia="Arial" w:hAnsi="Arial" w:cs="Arial"/>
          <w:sz w:val="24"/>
          <w:szCs w:val="24"/>
        </w:rPr>
        <w:t>Montignez</w:t>
      </w:r>
      <w:proofErr w:type="spellEnd"/>
      <w:r w:rsidRPr="003741EE">
        <w:rPr>
          <w:rFonts w:ascii="Arial" w:eastAsia="Arial" w:hAnsi="Arial" w:cs="Arial"/>
          <w:sz w:val="24"/>
          <w:szCs w:val="24"/>
        </w:rPr>
        <w:t xml:space="preserve">, Switzerland). Absence of injury to the retinal vascular supply </w:t>
      </w:r>
      <w:proofErr w:type="gramStart"/>
      <w:r w:rsidRPr="003741EE">
        <w:rPr>
          <w:rFonts w:ascii="Arial" w:eastAsia="Arial" w:hAnsi="Arial" w:cs="Arial"/>
          <w:sz w:val="24"/>
          <w:szCs w:val="24"/>
        </w:rPr>
        <w:t>was confirmed</w:t>
      </w:r>
      <w:proofErr w:type="gramEnd"/>
      <w:r w:rsidRPr="003741EE">
        <w:rPr>
          <w:rFonts w:ascii="Arial" w:eastAsia="Arial" w:hAnsi="Arial" w:cs="Arial"/>
          <w:sz w:val="24"/>
          <w:szCs w:val="24"/>
        </w:rPr>
        <w:t xml:space="preserve"> by post-crush </w:t>
      </w:r>
      <w:proofErr w:type="spellStart"/>
      <w:r w:rsidRPr="003741EE">
        <w:rPr>
          <w:rFonts w:ascii="Arial" w:eastAsia="Arial" w:hAnsi="Arial" w:cs="Arial"/>
          <w:sz w:val="24"/>
          <w:szCs w:val="24"/>
        </w:rPr>
        <w:t>funduscopic</w:t>
      </w:r>
      <w:proofErr w:type="spellEnd"/>
      <w:r w:rsidRPr="003741EE">
        <w:rPr>
          <w:rFonts w:ascii="Arial" w:eastAsia="Arial" w:hAnsi="Arial" w:cs="Arial"/>
          <w:sz w:val="24"/>
          <w:szCs w:val="24"/>
        </w:rPr>
        <w:t xml:space="preserve"> examination. Intravitreal injections (5 µL) of PBS vehicle or a suspension of finely ground, sterilized</w:t>
      </w:r>
      <w:r w:rsidRPr="004610DE">
        <w:rPr>
          <w:rFonts w:ascii="Arial" w:eastAsia="Arial" w:hAnsi="Arial" w:cs="Arial"/>
          <w:sz w:val="24"/>
          <w:szCs w:val="24"/>
        </w:rPr>
        <w:t xml:space="preserve"> </w:t>
      </w:r>
      <w:proofErr w:type="spellStart"/>
      <w:r w:rsidRPr="004610DE">
        <w:rPr>
          <w:rFonts w:ascii="Arial" w:eastAsia="Arial" w:hAnsi="Arial" w:cs="Arial"/>
          <w:sz w:val="24"/>
          <w:szCs w:val="24"/>
        </w:rPr>
        <w:t>Zymosan</w:t>
      </w:r>
      <w:proofErr w:type="spellEnd"/>
      <w:r w:rsidRPr="004610DE">
        <w:rPr>
          <w:rFonts w:ascii="Arial" w:eastAsia="Arial" w:hAnsi="Arial" w:cs="Arial"/>
          <w:sz w:val="24"/>
          <w:szCs w:val="24"/>
        </w:rPr>
        <w:t xml:space="preserve"> A (Z4250; Sigma-Aldrich, St. Louis, MO, USA; 12.5 mg/mL) plus CPT-cAMP (C3912; Sigma-Aldrich, St. Louis, MO, USA; 100 µM) were performed with a pulled glass pipette attached to a Hamilton syringe on a manual micromanipulator. Injections </w:t>
      </w:r>
      <w:proofErr w:type="gramStart"/>
      <w:r w:rsidRPr="004610DE">
        <w:rPr>
          <w:rFonts w:ascii="Arial" w:eastAsia="Arial" w:hAnsi="Arial" w:cs="Arial"/>
          <w:sz w:val="24"/>
          <w:szCs w:val="24"/>
        </w:rPr>
        <w:t>were made</w:t>
      </w:r>
      <w:proofErr w:type="gramEnd"/>
      <w:r w:rsidRPr="004610DE">
        <w:rPr>
          <w:rFonts w:ascii="Arial" w:eastAsia="Arial" w:hAnsi="Arial" w:cs="Arial"/>
          <w:sz w:val="24"/>
          <w:szCs w:val="24"/>
        </w:rPr>
        <w:t xml:space="preserve"> 2 mm posterior to the limbus, and care was taken to prevent lens injury, choroidal hemorrhage, or retinal detachment. Absence of these intraocular adverse events </w:t>
      </w:r>
      <w:proofErr w:type="gramStart"/>
      <w:r w:rsidRPr="004610DE">
        <w:rPr>
          <w:rFonts w:ascii="Arial" w:eastAsia="Arial" w:hAnsi="Arial" w:cs="Arial"/>
          <w:sz w:val="24"/>
          <w:szCs w:val="24"/>
        </w:rPr>
        <w:t>was confirmed</w:t>
      </w:r>
      <w:proofErr w:type="gramEnd"/>
      <w:r w:rsidRPr="004610DE">
        <w:rPr>
          <w:rFonts w:ascii="Arial" w:eastAsia="Arial" w:hAnsi="Arial" w:cs="Arial"/>
          <w:sz w:val="24"/>
          <w:szCs w:val="24"/>
        </w:rPr>
        <w:t xml:space="preserve"> by </w:t>
      </w:r>
      <w:proofErr w:type="spellStart"/>
      <w:r w:rsidRPr="004610DE">
        <w:rPr>
          <w:rFonts w:ascii="Arial" w:eastAsia="Arial" w:hAnsi="Arial" w:cs="Arial"/>
          <w:sz w:val="24"/>
          <w:szCs w:val="24"/>
        </w:rPr>
        <w:t>fundoscopic</w:t>
      </w:r>
      <w:proofErr w:type="spellEnd"/>
      <w:r w:rsidRPr="004610DE">
        <w:rPr>
          <w:rFonts w:ascii="Arial" w:eastAsia="Arial" w:hAnsi="Arial" w:cs="Arial"/>
          <w:sz w:val="24"/>
          <w:szCs w:val="24"/>
        </w:rPr>
        <w:t xml:space="preserve"> examination. Conjunctival incisions </w:t>
      </w:r>
      <w:proofErr w:type="gramStart"/>
      <w:r w:rsidRPr="004610DE">
        <w:rPr>
          <w:rFonts w:ascii="Arial" w:eastAsia="Arial" w:hAnsi="Arial" w:cs="Arial"/>
          <w:sz w:val="24"/>
          <w:szCs w:val="24"/>
        </w:rPr>
        <w:t>were closed</w:t>
      </w:r>
      <w:proofErr w:type="gramEnd"/>
      <w:r w:rsidRPr="004610DE">
        <w:rPr>
          <w:rFonts w:ascii="Arial" w:eastAsia="Arial" w:hAnsi="Arial" w:cs="Arial"/>
          <w:sz w:val="24"/>
          <w:szCs w:val="24"/>
        </w:rPr>
        <w:t xml:space="preserve"> with 8-0 </w:t>
      </w:r>
      <w:proofErr w:type="spellStart"/>
      <w:r w:rsidRPr="004610DE">
        <w:rPr>
          <w:rFonts w:ascii="Arial" w:eastAsia="Arial" w:hAnsi="Arial" w:cs="Arial"/>
          <w:sz w:val="24"/>
          <w:szCs w:val="24"/>
        </w:rPr>
        <w:t>vicryl</w:t>
      </w:r>
      <w:proofErr w:type="spellEnd"/>
      <w:r w:rsidRPr="004610DE">
        <w:rPr>
          <w:rFonts w:ascii="Arial" w:eastAsia="Arial" w:hAnsi="Arial" w:cs="Arial"/>
          <w:sz w:val="24"/>
          <w:szCs w:val="24"/>
        </w:rPr>
        <w:t xml:space="preserve"> sutures and petrolatum ophthalmic ointment was applied to the ocular surface. Experimental groups consisted of naïve controls (control), ON crush + intravitreal </w:t>
      </w:r>
      <w:proofErr w:type="spellStart"/>
      <w:r w:rsidRPr="004610DE">
        <w:rPr>
          <w:rFonts w:ascii="Arial" w:eastAsia="Arial" w:hAnsi="Arial" w:cs="Arial"/>
          <w:sz w:val="24"/>
          <w:szCs w:val="24"/>
        </w:rPr>
        <w:t>Zymosan</w:t>
      </w:r>
      <w:proofErr w:type="spellEnd"/>
      <w:r w:rsidRPr="004610DE">
        <w:rPr>
          <w:rFonts w:ascii="Arial" w:eastAsia="Arial" w:hAnsi="Arial" w:cs="Arial"/>
          <w:sz w:val="24"/>
          <w:szCs w:val="24"/>
        </w:rPr>
        <w:t xml:space="preserve"> + CPT-cAMP (regeneration), and </w:t>
      </w:r>
      <w:r w:rsidRPr="003741EE">
        <w:rPr>
          <w:rFonts w:ascii="Arial" w:eastAsia="Arial" w:hAnsi="Arial" w:cs="Arial"/>
          <w:sz w:val="24"/>
          <w:szCs w:val="24"/>
        </w:rPr>
        <w:t xml:space="preserve">ON crush + intravitreal vehicle (crush). Retinas </w:t>
      </w:r>
      <w:proofErr w:type="gramStart"/>
      <w:r w:rsidRPr="003741EE">
        <w:rPr>
          <w:rFonts w:ascii="Arial" w:eastAsia="Arial" w:hAnsi="Arial" w:cs="Arial"/>
          <w:sz w:val="24"/>
          <w:szCs w:val="24"/>
        </w:rPr>
        <w:t>were harvested</w:t>
      </w:r>
      <w:proofErr w:type="gramEnd"/>
      <w:r w:rsidRPr="003741EE">
        <w:rPr>
          <w:rFonts w:ascii="Arial" w:eastAsia="Arial" w:hAnsi="Arial" w:cs="Arial"/>
          <w:sz w:val="24"/>
          <w:szCs w:val="24"/>
        </w:rPr>
        <w:t xml:space="preserve"> on day 7 and 14 and ON were harvested on day 3, 7 and 14 post-crush.</w:t>
      </w:r>
    </w:p>
    <w:p w:rsidR="002F5800" w:rsidRPr="003741EE" w:rsidRDefault="002F5800" w:rsidP="002F5800">
      <w:pPr>
        <w:spacing w:before="120" w:after="0" w:line="240" w:lineRule="auto"/>
        <w:rPr>
          <w:rFonts w:ascii="Arial" w:eastAsia="Arial" w:hAnsi="Arial" w:cs="Arial"/>
          <w:b/>
          <w:sz w:val="24"/>
          <w:szCs w:val="24"/>
        </w:rPr>
      </w:pPr>
      <w:r w:rsidRPr="003741EE">
        <w:rPr>
          <w:rFonts w:ascii="Arial" w:eastAsia="Arial" w:hAnsi="Arial" w:cs="Arial"/>
          <w:b/>
          <w:sz w:val="24"/>
          <w:szCs w:val="24"/>
        </w:rPr>
        <w:t>Lipid extraction</w:t>
      </w:r>
    </w:p>
    <w:p w:rsidR="002F5800" w:rsidRPr="009F5FFF" w:rsidRDefault="002F5800" w:rsidP="002F5800">
      <w:pPr>
        <w:spacing w:before="120" w:after="0" w:line="240" w:lineRule="auto"/>
        <w:rPr>
          <w:rFonts w:ascii="Arial" w:eastAsia="Arial" w:hAnsi="Arial" w:cs="Arial"/>
          <w:sz w:val="24"/>
          <w:szCs w:val="24"/>
        </w:rPr>
      </w:pPr>
      <w:r w:rsidRPr="003741EE">
        <w:rPr>
          <w:rFonts w:ascii="Arial" w:eastAsia="Arial" w:hAnsi="Arial" w:cs="Arial"/>
          <w:sz w:val="24"/>
          <w:szCs w:val="24"/>
        </w:rPr>
        <w:t>Specimens were stored at -80</w:t>
      </w:r>
      <w:r w:rsidRPr="003741EE">
        <w:rPr>
          <w:rFonts w:ascii="Arial" w:eastAsia="Arial" w:hAnsi="Arial" w:cs="Arial"/>
          <w:sz w:val="24"/>
          <w:szCs w:val="24"/>
          <w:vertAlign w:val="superscript"/>
        </w:rPr>
        <w:t>º</w:t>
      </w:r>
      <w:r w:rsidRPr="003741EE">
        <w:rPr>
          <w:rFonts w:ascii="Arial" w:eastAsia="Arial" w:hAnsi="Arial" w:cs="Arial"/>
          <w:sz w:val="24"/>
          <w:szCs w:val="24"/>
        </w:rPr>
        <w:t>C. Before extraction, ON and retinas were cut into ~</w:t>
      </w:r>
      <w:proofErr w:type="gramStart"/>
      <w:r w:rsidRPr="003741EE">
        <w:rPr>
          <w:rFonts w:ascii="Arial" w:eastAsia="Arial" w:hAnsi="Arial" w:cs="Arial"/>
          <w:sz w:val="24"/>
          <w:szCs w:val="24"/>
        </w:rPr>
        <w:t>1</w:t>
      </w:r>
      <w:proofErr w:type="gramEnd"/>
      <w:r w:rsidRPr="003741EE">
        <w:rPr>
          <w:rFonts w:ascii="Arial" w:eastAsia="Arial" w:hAnsi="Arial" w:cs="Arial"/>
          <w:sz w:val="24"/>
          <w:szCs w:val="24"/>
        </w:rPr>
        <w:t xml:space="preserve"> mm</w:t>
      </w:r>
      <w:r w:rsidRPr="003741EE">
        <w:rPr>
          <w:rFonts w:ascii="Arial" w:eastAsia="Arial" w:hAnsi="Arial" w:cs="Arial"/>
          <w:sz w:val="24"/>
          <w:szCs w:val="24"/>
          <w:vertAlign w:val="superscript"/>
        </w:rPr>
        <w:t>3</w:t>
      </w:r>
      <w:r w:rsidRPr="003741EE">
        <w:rPr>
          <w:rFonts w:ascii="Arial" w:eastAsia="Arial" w:hAnsi="Arial" w:cs="Arial"/>
          <w:sz w:val="24"/>
          <w:szCs w:val="24"/>
        </w:rPr>
        <w:t xml:space="preserve"> pieces. 6 mL of methanol (LC-MS grade) and 3 mL of chloroform (LC-MS grade) </w:t>
      </w:r>
      <w:proofErr w:type="gramStart"/>
      <w:r w:rsidRPr="003741EE">
        <w:rPr>
          <w:rFonts w:ascii="Arial" w:eastAsia="Arial" w:hAnsi="Arial" w:cs="Arial"/>
          <w:sz w:val="24"/>
          <w:szCs w:val="24"/>
        </w:rPr>
        <w:t>were added</w:t>
      </w:r>
      <w:proofErr w:type="gramEnd"/>
      <w:r w:rsidRPr="003741EE">
        <w:rPr>
          <w:rFonts w:ascii="Arial" w:eastAsia="Arial" w:hAnsi="Arial" w:cs="Arial"/>
          <w:sz w:val="24"/>
          <w:szCs w:val="24"/>
        </w:rPr>
        <w:t xml:space="preserve"> to each sample. For this high throughput approach, no internal standards </w:t>
      </w:r>
      <w:proofErr w:type="gramStart"/>
      <w:r w:rsidRPr="003741EE">
        <w:rPr>
          <w:rFonts w:ascii="Arial" w:eastAsia="Arial" w:hAnsi="Arial" w:cs="Arial"/>
          <w:sz w:val="24"/>
          <w:szCs w:val="24"/>
        </w:rPr>
        <w:t>were added</w:t>
      </w:r>
      <w:proofErr w:type="gramEnd"/>
      <w:r w:rsidRPr="003741EE">
        <w:rPr>
          <w:rFonts w:ascii="Arial" w:eastAsia="Arial" w:hAnsi="Arial" w:cs="Arial"/>
          <w:sz w:val="24"/>
          <w:szCs w:val="24"/>
        </w:rPr>
        <w:t xml:space="preserve"> to samples. After 2 min vigorous </w:t>
      </w:r>
      <w:proofErr w:type="spellStart"/>
      <w:r w:rsidRPr="003741EE">
        <w:rPr>
          <w:rFonts w:ascii="Arial" w:eastAsia="Arial" w:hAnsi="Arial" w:cs="Arial"/>
          <w:sz w:val="24"/>
          <w:szCs w:val="24"/>
        </w:rPr>
        <w:t>vortexing</w:t>
      </w:r>
      <w:proofErr w:type="spellEnd"/>
      <w:r w:rsidRPr="003741EE">
        <w:rPr>
          <w:rFonts w:ascii="Arial" w:eastAsia="Arial" w:hAnsi="Arial" w:cs="Arial"/>
          <w:sz w:val="24"/>
          <w:szCs w:val="24"/>
        </w:rPr>
        <w:t xml:space="preserve"> and 2 min sonication in ultrasonic bath, the samples </w:t>
      </w:r>
      <w:proofErr w:type="gramStart"/>
      <w:r w:rsidRPr="003741EE">
        <w:rPr>
          <w:rFonts w:ascii="Arial" w:eastAsia="Arial" w:hAnsi="Arial" w:cs="Arial"/>
          <w:sz w:val="24"/>
          <w:szCs w:val="24"/>
        </w:rPr>
        <w:t>were incubated</w:t>
      </w:r>
      <w:proofErr w:type="gramEnd"/>
      <w:r w:rsidRPr="003741EE">
        <w:rPr>
          <w:rFonts w:ascii="Arial" w:eastAsia="Arial" w:hAnsi="Arial" w:cs="Arial"/>
          <w:sz w:val="24"/>
          <w:szCs w:val="24"/>
        </w:rPr>
        <w:t xml:space="preserve"> at 48</w:t>
      </w:r>
      <w:r w:rsidRPr="003741EE">
        <w:rPr>
          <w:rFonts w:ascii="Arial" w:eastAsia="Arial" w:hAnsi="Arial" w:cs="Arial"/>
          <w:sz w:val="24"/>
          <w:szCs w:val="24"/>
          <w:vertAlign w:val="superscript"/>
        </w:rPr>
        <w:t>º</w:t>
      </w:r>
      <w:r w:rsidRPr="003741EE">
        <w:rPr>
          <w:rFonts w:ascii="Arial" w:eastAsia="Arial" w:hAnsi="Arial" w:cs="Arial"/>
          <w:sz w:val="24"/>
          <w:szCs w:val="24"/>
        </w:rPr>
        <w:t>C overnight (in borosilicate glass vials, PTFE-lined caps). The following day, 3 mL of water</w:t>
      </w:r>
      <w:r>
        <w:rPr>
          <w:rFonts w:ascii="Arial" w:eastAsia="Arial" w:hAnsi="Arial" w:cs="Arial"/>
          <w:sz w:val="24"/>
          <w:szCs w:val="24"/>
        </w:rPr>
        <w:t xml:space="preserve"> (LC-MS grade)</w:t>
      </w:r>
      <w:r w:rsidRPr="003741EE">
        <w:rPr>
          <w:rFonts w:ascii="Arial" w:eastAsia="Arial" w:hAnsi="Arial" w:cs="Arial"/>
          <w:sz w:val="24"/>
          <w:szCs w:val="24"/>
        </w:rPr>
        <w:t xml:space="preserve"> and 1.5 mL of chloroform were added, samples vigorously vortexed for 2 min and centrifuged at 3000 RCF, 4</w:t>
      </w:r>
      <w:r w:rsidRPr="003741EE">
        <w:rPr>
          <w:rFonts w:ascii="Arial" w:eastAsia="Arial" w:hAnsi="Arial" w:cs="Arial"/>
          <w:sz w:val="24"/>
          <w:szCs w:val="24"/>
          <w:vertAlign w:val="superscript"/>
        </w:rPr>
        <w:t>º</w:t>
      </w:r>
      <w:r w:rsidRPr="003741EE">
        <w:rPr>
          <w:rFonts w:ascii="Arial" w:eastAsia="Arial" w:hAnsi="Arial" w:cs="Arial"/>
          <w:sz w:val="24"/>
          <w:szCs w:val="24"/>
        </w:rPr>
        <w:t xml:space="preserve">C for 15 min to obtain phase separation. Lower phases </w:t>
      </w:r>
      <w:proofErr w:type="gramStart"/>
      <w:r w:rsidRPr="003741EE">
        <w:rPr>
          <w:rFonts w:ascii="Arial" w:eastAsia="Arial" w:hAnsi="Arial" w:cs="Arial"/>
          <w:sz w:val="24"/>
          <w:szCs w:val="24"/>
        </w:rPr>
        <w:t>were collected and dried in a centrifugal vacuum concentrator</w:t>
      </w:r>
      <w:proofErr w:type="gramEnd"/>
      <w:r w:rsidRPr="003741EE">
        <w:rPr>
          <w:rFonts w:ascii="Arial" w:eastAsia="Arial" w:hAnsi="Arial" w:cs="Arial"/>
          <w:sz w:val="24"/>
          <w:szCs w:val="24"/>
        </w:rPr>
        <w:t>. Samples were stored at -20</w:t>
      </w:r>
      <w:r w:rsidRPr="003741EE">
        <w:rPr>
          <w:rFonts w:ascii="Arial" w:eastAsia="Arial" w:hAnsi="Arial" w:cs="Arial"/>
          <w:sz w:val="24"/>
          <w:szCs w:val="24"/>
          <w:vertAlign w:val="superscript"/>
        </w:rPr>
        <w:t>º</w:t>
      </w:r>
      <w:r w:rsidRPr="003741EE">
        <w:rPr>
          <w:rFonts w:ascii="Arial" w:eastAsia="Arial" w:hAnsi="Arial" w:cs="Arial"/>
          <w:sz w:val="24"/>
          <w:szCs w:val="24"/>
        </w:rPr>
        <w:t xml:space="preserve">C until reconstituted in 60 µL of </w:t>
      </w:r>
      <w:proofErr w:type="spellStart"/>
      <w:r w:rsidRPr="003741EE">
        <w:rPr>
          <w:rFonts w:ascii="Arial" w:eastAsia="Arial" w:hAnsi="Arial" w:cs="Arial"/>
          <w:sz w:val="24"/>
          <w:szCs w:val="24"/>
        </w:rPr>
        <w:t>chloroform</w:t>
      </w:r>
      <w:proofErr w:type="gramStart"/>
      <w:r w:rsidRPr="003741EE">
        <w:rPr>
          <w:rFonts w:ascii="Arial" w:eastAsia="Arial" w:hAnsi="Arial" w:cs="Arial"/>
          <w:sz w:val="24"/>
          <w:szCs w:val="24"/>
        </w:rPr>
        <w:t>:methanol</w:t>
      </w:r>
      <w:proofErr w:type="spellEnd"/>
      <w:proofErr w:type="gramEnd"/>
      <w:r w:rsidRPr="003741EE">
        <w:rPr>
          <w:rFonts w:ascii="Arial" w:eastAsia="Arial" w:hAnsi="Arial" w:cs="Arial"/>
          <w:sz w:val="24"/>
          <w:szCs w:val="24"/>
        </w:rPr>
        <w:t xml:space="preserve"> (1:1) prior to mass spectro</w:t>
      </w:r>
      <w:r>
        <w:rPr>
          <w:rFonts w:ascii="Arial" w:eastAsia="Arial" w:hAnsi="Arial" w:cs="Arial"/>
          <w:sz w:val="24"/>
          <w:szCs w:val="24"/>
        </w:rPr>
        <w:t>metric analysis.</w:t>
      </w:r>
    </w:p>
    <w:p w:rsidR="002F5800" w:rsidRPr="003741EE" w:rsidRDefault="002F5800" w:rsidP="002F5800">
      <w:pPr>
        <w:spacing w:before="120" w:after="0" w:line="240" w:lineRule="auto"/>
        <w:rPr>
          <w:rFonts w:ascii="Arial" w:eastAsia="Arial" w:hAnsi="Arial" w:cs="Arial"/>
          <w:b/>
          <w:sz w:val="24"/>
          <w:szCs w:val="24"/>
        </w:rPr>
      </w:pPr>
      <w:r w:rsidRPr="003741EE">
        <w:rPr>
          <w:rFonts w:ascii="Arial" w:eastAsia="Arial" w:hAnsi="Arial" w:cs="Arial"/>
          <w:b/>
          <w:sz w:val="24"/>
          <w:szCs w:val="24"/>
        </w:rPr>
        <w:t>High performance liquid chromatography (HPLC)</w:t>
      </w:r>
    </w:p>
    <w:p w:rsidR="002F5800" w:rsidRPr="002F5800" w:rsidRDefault="002F5800" w:rsidP="002F5800">
      <w:pPr>
        <w:spacing w:before="120" w:after="0" w:line="240" w:lineRule="auto"/>
        <w:rPr>
          <w:rFonts w:ascii="Arial" w:eastAsia="Arial" w:hAnsi="Arial" w:cs="Arial"/>
          <w:sz w:val="24"/>
          <w:szCs w:val="24"/>
        </w:rPr>
      </w:pPr>
      <w:r w:rsidRPr="003741EE">
        <w:rPr>
          <w:rFonts w:ascii="Arial" w:eastAsia="Arial" w:hAnsi="Arial" w:cs="Arial"/>
          <w:sz w:val="24"/>
          <w:szCs w:val="24"/>
        </w:rPr>
        <w:t xml:space="preserve">Reversed phase chromatographic separation </w:t>
      </w:r>
      <w:r>
        <w:rPr>
          <w:rFonts w:ascii="Arial" w:eastAsia="Arial" w:hAnsi="Arial" w:cs="Arial"/>
          <w:sz w:val="24"/>
          <w:szCs w:val="24"/>
        </w:rPr>
        <w:t>was achieved using</w:t>
      </w:r>
      <w:r w:rsidRPr="003741EE">
        <w:rPr>
          <w:rFonts w:ascii="Arial" w:eastAsia="Arial" w:hAnsi="Arial" w:cs="Arial"/>
          <w:sz w:val="24"/>
          <w:szCs w:val="24"/>
        </w:rPr>
        <w:t xml:space="preserve"> Accela </w:t>
      </w:r>
      <w:proofErr w:type="spellStart"/>
      <w:r w:rsidRPr="003741EE">
        <w:rPr>
          <w:rFonts w:ascii="Arial" w:eastAsia="Arial" w:hAnsi="Arial" w:cs="Arial"/>
          <w:sz w:val="24"/>
          <w:szCs w:val="24"/>
        </w:rPr>
        <w:t>Autosampler</w:t>
      </w:r>
      <w:proofErr w:type="spellEnd"/>
      <w:r w:rsidRPr="003741EE">
        <w:rPr>
          <w:rFonts w:ascii="Arial" w:eastAsia="Arial" w:hAnsi="Arial" w:cs="Arial"/>
          <w:sz w:val="24"/>
          <w:szCs w:val="24"/>
        </w:rPr>
        <w:t xml:space="preserve">, Accela 600 pump and Acclaim C30 column: </w:t>
      </w:r>
      <w:proofErr w:type="gramStart"/>
      <w:r w:rsidRPr="003741EE">
        <w:rPr>
          <w:rFonts w:ascii="Arial" w:eastAsia="Arial" w:hAnsi="Arial" w:cs="Arial"/>
          <w:sz w:val="24"/>
          <w:szCs w:val="24"/>
        </w:rPr>
        <w:t>3</w:t>
      </w:r>
      <w:proofErr w:type="gramEnd"/>
      <w:r w:rsidRPr="003741EE">
        <w:rPr>
          <w:rFonts w:ascii="Arial" w:eastAsia="Arial" w:hAnsi="Arial" w:cs="Arial"/>
          <w:sz w:val="24"/>
          <w:szCs w:val="24"/>
        </w:rPr>
        <w:t xml:space="preserve"> µm, 2.1x150 mm (</w:t>
      </w:r>
      <w:proofErr w:type="spellStart"/>
      <w:r w:rsidRPr="003741EE">
        <w:rPr>
          <w:rFonts w:ascii="Arial" w:eastAsia="Arial" w:hAnsi="Arial" w:cs="Arial"/>
          <w:sz w:val="24"/>
          <w:szCs w:val="24"/>
        </w:rPr>
        <w:t>Thermo</w:t>
      </w:r>
      <w:proofErr w:type="spellEnd"/>
      <w:r>
        <w:rPr>
          <w:rFonts w:ascii="Arial" w:eastAsia="Arial" w:hAnsi="Arial" w:cs="Arial"/>
          <w:sz w:val="24"/>
          <w:szCs w:val="24"/>
        </w:rPr>
        <w:t xml:space="preserve"> Fisher Scientific</w:t>
      </w:r>
      <w:r w:rsidRPr="003741EE">
        <w:rPr>
          <w:rFonts w:ascii="Arial" w:eastAsia="Arial" w:hAnsi="Arial" w:cs="Arial"/>
          <w:sz w:val="24"/>
          <w:szCs w:val="24"/>
        </w:rPr>
        <w:t xml:space="preserve">, Waltham, MA). The column temperature </w:t>
      </w:r>
      <w:proofErr w:type="gramStart"/>
      <w:r w:rsidRPr="003741EE">
        <w:rPr>
          <w:rFonts w:ascii="Arial" w:eastAsia="Arial" w:hAnsi="Arial" w:cs="Arial"/>
          <w:sz w:val="24"/>
          <w:szCs w:val="24"/>
        </w:rPr>
        <w:t>was maintained</w:t>
      </w:r>
      <w:proofErr w:type="gramEnd"/>
      <w:r w:rsidRPr="003741EE">
        <w:rPr>
          <w:rFonts w:ascii="Arial" w:eastAsia="Arial" w:hAnsi="Arial" w:cs="Arial"/>
          <w:sz w:val="24"/>
          <w:szCs w:val="24"/>
        </w:rPr>
        <w:t xml:space="preserve"> at 30</w:t>
      </w:r>
      <w:r w:rsidRPr="003741EE">
        <w:rPr>
          <w:rFonts w:ascii="Arial" w:eastAsia="Arial" w:hAnsi="Arial" w:cs="Arial"/>
          <w:sz w:val="24"/>
          <w:szCs w:val="24"/>
          <w:vertAlign w:val="superscript"/>
        </w:rPr>
        <w:t xml:space="preserve"> º</w:t>
      </w:r>
      <w:r w:rsidRPr="003741EE">
        <w:rPr>
          <w:rFonts w:ascii="Arial" w:eastAsia="Arial" w:hAnsi="Arial" w:cs="Arial"/>
          <w:sz w:val="24"/>
          <w:szCs w:val="24"/>
        </w:rPr>
        <w:t>C (negative mode) or 45</w:t>
      </w:r>
      <w:r w:rsidRPr="003741EE">
        <w:rPr>
          <w:rFonts w:ascii="Arial" w:eastAsia="Arial" w:hAnsi="Arial" w:cs="Arial"/>
          <w:sz w:val="24"/>
          <w:szCs w:val="24"/>
          <w:vertAlign w:val="superscript"/>
        </w:rPr>
        <w:t>º</w:t>
      </w:r>
      <w:r w:rsidRPr="003741EE">
        <w:rPr>
          <w:rFonts w:ascii="Arial" w:eastAsia="Arial" w:hAnsi="Arial" w:cs="Arial"/>
          <w:sz w:val="24"/>
          <w:szCs w:val="24"/>
        </w:rPr>
        <w:t>C (positive mode) and tray temperature at 20</w:t>
      </w:r>
      <w:r w:rsidRPr="003741EE">
        <w:rPr>
          <w:rFonts w:ascii="Arial" w:eastAsia="Arial" w:hAnsi="Arial" w:cs="Arial"/>
          <w:sz w:val="24"/>
          <w:szCs w:val="24"/>
          <w:vertAlign w:val="superscript"/>
        </w:rPr>
        <w:t>º</w:t>
      </w:r>
      <w:r w:rsidRPr="003741EE">
        <w:rPr>
          <w:rFonts w:ascii="Arial" w:eastAsia="Arial" w:hAnsi="Arial" w:cs="Arial"/>
          <w:sz w:val="24"/>
          <w:szCs w:val="24"/>
        </w:rPr>
        <w:t xml:space="preserve">C. Solvent A was composed of 10 </w:t>
      </w:r>
      <w:proofErr w:type="spellStart"/>
      <w:r w:rsidRPr="003741EE">
        <w:rPr>
          <w:rFonts w:ascii="Arial" w:eastAsia="Arial" w:hAnsi="Arial" w:cs="Arial"/>
          <w:sz w:val="24"/>
          <w:szCs w:val="24"/>
        </w:rPr>
        <w:t>mM</w:t>
      </w:r>
      <w:proofErr w:type="spellEnd"/>
      <w:r w:rsidRPr="003741EE">
        <w:rPr>
          <w:rFonts w:ascii="Arial" w:eastAsia="Arial" w:hAnsi="Arial" w:cs="Arial"/>
          <w:sz w:val="24"/>
          <w:szCs w:val="24"/>
        </w:rPr>
        <w:t xml:space="preserve"> ammonium acetate (LC-MS grade) in 60:40 </w:t>
      </w:r>
      <w:proofErr w:type="spellStart"/>
      <w:r w:rsidRPr="003741EE">
        <w:rPr>
          <w:rFonts w:ascii="Arial" w:eastAsia="Arial" w:hAnsi="Arial" w:cs="Arial"/>
          <w:sz w:val="24"/>
          <w:szCs w:val="24"/>
        </w:rPr>
        <w:t>methanol</w:t>
      </w:r>
      <w:proofErr w:type="gramStart"/>
      <w:r w:rsidRPr="003741EE">
        <w:rPr>
          <w:rFonts w:ascii="Arial" w:eastAsia="Arial" w:hAnsi="Arial" w:cs="Arial"/>
          <w:sz w:val="24"/>
          <w:szCs w:val="24"/>
        </w:rPr>
        <w:t>:water</w:t>
      </w:r>
      <w:proofErr w:type="spellEnd"/>
      <w:proofErr w:type="gramEnd"/>
      <w:r w:rsidRPr="003741EE">
        <w:rPr>
          <w:rFonts w:ascii="Arial" w:eastAsia="Arial" w:hAnsi="Arial" w:cs="Arial"/>
          <w:sz w:val="24"/>
          <w:szCs w:val="24"/>
        </w:rPr>
        <w:t xml:space="preserve"> (LC-MS grade) with 0.2% formic acid (LC-MS grade). Solvent B was composed of 10 </w:t>
      </w:r>
      <w:proofErr w:type="spellStart"/>
      <w:r w:rsidRPr="003741EE">
        <w:rPr>
          <w:rFonts w:ascii="Arial" w:eastAsia="Arial" w:hAnsi="Arial" w:cs="Arial"/>
          <w:sz w:val="24"/>
          <w:szCs w:val="24"/>
        </w:rPr>
        <w:t>mM</w:t>
      </w:r>
      <w:proofErr w:type="spellEnd"/>
      <w:r w:rsidRPr="003741EE">
        <w:rPr>
          <w:rFonts w:ascii="Arial" w:eastAsia="Arial" w:hAnsi="Arial" w:cs="Arial"/>
          <w:sz w:val="24"/>
          <w:szCs w:val="24"/>
        </w:rPr>
        <w:t xml:space="preserve"> ammonium acetate with 60:40 </w:t>
      </w:r>
      <w:proofErr w:type="spellStart"/>
      <w:r w:rsidRPr="003741EE">
        <w:rPr>
          <w:rFonts w:ascii="Arial" w:eastAsia="Arial" w:hAnsi="Arial" w:cs="Arial"/>
          <w:sz w:val="24"/>
          <w:szCs w:val="24"/>
        </w:rPr>
        <w:t>methanol</w:t>
      </w:r>
      <w:proofErr w:type="gramStart"/>
      <w:r w:rsidRPr="003741EE">
        <w:rPr>
          <w:rFonts w:ascii="Arial" w:eastAsia="Arial" w:hAnsi="Arial" w:cs="Arial"/>
          <w:sz w:val="24"/>
          <w:szCs w:val="24"/>
        </w:rPr>
        <w:t>:chloroform</w:t>
      </w:r>
      <w:proofErr w:type="spellEnd"/>
      <w:proofErr w:type="gramEnd"/>
      <w:r w:rsidRPr="003741EE">
        <w:rPr>
          <w:rFonts w:ascii="Arial" w:eastAsia="Arial" w:hAnsi="Arial" w:cs="Arial"/>
          <w:sz w:val="24"/>
          <w:szCs w:val="24"/>
        </w:rPr>
        <w:t xml:space="preserve"> with 0.2% formic acid. The flow rate was 260 µL/min and injection volume was </w:t>
      </w:r>
      <w:proofErr w:type="gramStart"/>
      <w:r w:rsidRPr="003741EE">
        <w:rPr>
          <w:rFonts w:ascii="Arial" w:eastAsia="Arial" w:hAnsi="Arial" w:cs="Arial"/>
          <w:sz w:val="24"/>
          <w:szCs w:val="24"/>
        </w:rPr>
        <w:t>5</w:t>
      </w:r>
      <w:proofErr w:type="gramEnd"/>
      <w:r w:rsidRPr="003741EE">
        <w:rPr>
          <w:rFonts w:ascii="Arial" w:eastAsia="Arial" w:hAnsi="Arial" w:cs="Arial"/>
          <w:sz w:val="24"/>
          <w:szCs w:val="24"/>
        </w:rPr>
        <w:t xml:space="preserve"> µL. The gradient was 35-100% solvent B over </w:t>
      </w:r>
      <w:r w:rsidRPr="003741EE">
        <w:rPr>
          <w:rFonts w:ascii="Arial" w:eastAsia="Arial" w:hAnsi="Arial" w:cs="Arial"/>
          <w:sz w:val="24"/>
          <w:szCs w:val="24"/>
        </w:rPr>
        <w:lastRenderedPageBreak/>
        <w:t>13.0 min, 100% solvent B over 13.0-13.8 min, 100-35% solvent B over 13.8-14.5 min, 35% solvent B over 14.5-18.0 min, 0</w:t>
      </w:r>
      <w:r>
        <w:rPr>
          <w:rFonts w:ascii="Arial" w:eastAsia="Arial" w:hAnsi="Arial" w:cs="Arial"/>
          <w:sz w:val="24"/>
          <w:szCs w:val="24"/>
        </w:rPr>
        <w:t>% solvent B over 18.0-20.0 min.</w:t>
      </w:r>
    </w:p>
    <w:p w:rsidR="002F5800" w:rsidRPr="003741EE" w:rsidRDefault="002F5800" w:rsidP="002F5800">
      <w:pPr>
        <w:spacing w:before="120" w:after="0" w:line="240" w:lineRule="auto"/>
        <w:rPr>
          <w:rFonts w:ascii="Arial" w:eastAsia="Arial" w:hAnsi="Arial" w:cs="Arial"/>
          <w:b/>
          <w:sz w:val="24"/>
          <w:szCs w:val="24"/>
        </w:rPr>
      </w:pPr>
      <w:r w:rsidRPr="003741EE">
        <w:rPr>
          <w:rFonts w:ascii="Arial" w:eastAsia="Arial" w:hAnsi="Arial" w:cs="Arial"/>
          <w:b/>
          <w:sz w:val="24"/>
          <w:szCs w:val="24"/>
        </w:rPr>
        <w:t>Mass spectrometry</w:t>
      </w:r>
    </w:p>
    <w:p w:rsidR="002F5800" w:rsidRPr="009F5FFF" w:rsidRDefault="002F5800" w:rsidP="002F5800">
      <w:pPr>
        <w:spacing w:before="120" w:after="0" w:line="240" w:lineRule="auto"/>
        <w:rPr>
          <w:rFonts w:ascii="Arial" w:eastAsia="Arial" w:hAnsi="Arial" w:cs="Arial"/>
          <w:sz w:val="24"/>
          <w:szCs w:val="24"/>
        </w:rPr>
      </w:pPr>
      <w:r w:rsidRPr="003741EE">
        <w:rPr>
          <w:rFonts w:ascii="Arial" w:eastAsia="Arial" w:hAnsi="Arial" w:cs="Arial"/>
          <w:sz w:val="24"/>
          <w:szCs w:val="24"/>
        </w:rPr>
        <w:t xml:space="preserve">The Q </w:t>
      </w:r>
      <w:proofErr w:type="spellStart"/>
      <w:r w:rsidRPr="003741EE">
        <w:rPr>
          <w:rFonts w:ascii="Arial" w:eastAsia="Arial" w:hAnsi="Arial" w:cs="Arial"/>
          <w:sz w:val="24"/>
          <w:szCs w:val="24"/>
        </w:rPr>
        <w:t>Exactive</w:t>
      </w:r>
      <w:proofErr w:type="spellEnd"/>
      <w:r w:rsidRPr="003741EE">
        <w:rPr>
          <w:rFonts w:ascii="Arial" w:eastAsia="Arial" w:hAnsi="Arial" w:cs="Arial"/>
          <w:sz w:val="24"/>
          <w:szCs w:val="24"/>
        </w:rPr>
        <w:t xml:space="preserve"> (</w:t>
      </w:r>
      <w:proofErr w:type="spellStart"/>
      <w:r w:rsidRPr="003741EE">
        <w:rPr>
          <w:rFonts w:ascii="Arial" w:eastAsia="Arial" w:hAnsi="Arial" w:cs="Arial"/>
          <w:sz w:val="24"/>
          <w:szCs w:val="24"/>
        </w:rPr>
        <w:t>Thermo</w:t>
      </w:r>
      <w:proofErr w:type="spellEnd"/>
      <w:r w:rsidRPr="003741EE">
        <w:rPr>
          <w:rFonts w:ascii="Arial" w:eastAsia="Arial" w:hAnsi="Arial" w:cs="Arial"/>
          <w:sz w:val="24"/>
          <w:szCs w:val="24"/>
        </w:rPr>
        <w:t xml:space="preserve">) mass spectrometer </w:t>
      </w:r>
      <w:proofErr w:type="gramStart"/>
      <w:r w:rsidRPr="003741EE">
        <w:rPr>
          <w:rFonts w:ascii="Arial" w:eastAsia="Arial" w:hAnsi="Arial" w:cs="Arial"/>
          <w:sz w:val="24"/>
          <w:szCs w:val="24"/>
        </w:rPr>
        <w:t>was operated</w:t>
      </w:r>
      <w:proofErr w:type="gramEnd"/>
      <w:r w:rsidRPr="003741EE">
        <w:rPr>
          <w:rFonts w:ascii="Arial" w:eastAsia="Arial" w:hAnsi="Arial" w:cs="Arial"/>
          <w:sz w:val="24"/>
          <w:szCs w:val="24"/>
        </w:rPr>
        <w:t xml:space="preserve"> under heated electrospray ionization (HESI) in positive and negative modes separately for each sample. The spray voltage was set to 4.4 kV, the heated capillary </w:t>
      </w:r>
      <w:proofErr w:type="gramStart"/>
      <w:r w:rsidRPr="003741EE">
        <w:rPr>
          <w:rFonts w:ascii="Arial" w:eastAsia="Arial" w:hAnsi="Arial" w:cs="Arial"/>
          <w:sz w:val="24"/>
          <w:szCs w:val="24"/>
        </w:rPr>
        <w:t>was held</w:t>
      </w:r>
      <w:proofErr w:type="gramEnd"/>
      <w:r w:rsidRPr="003741EE">
        <w:rPr>
          <w:rFonts w:ascii="Arial" w:eastAsia="Arial" w:hAnsi="Arial" w:cs="Arial"/>
          <w:sz w:val="24"/>
          <w:szCs w:val="24"/>
        </w:rPr>
        <w:t xml:space="preserve"> at 310</w:t>
      </w:r>
      <w:r w:rsidRPr="003741EE">
        <w:rPr>
          <w:rFonts w:ascii="Arial" w:eastAsia="Arial" w:hAnsi="Arial" w:cs="Arial"/>
          <w:sz w:val="24"/>
          <w:szCs w:val="24"/>
          <w:vertAlign w:val="superscript"/>
        </w:rPr>
        <w:t>º</w:t>
      </w:r>
      <w:r w:rsidRPr="003741EE">
        <w:rPr>
          <w:rFonts w:ascii="Arial" w:eastAsia="Arial" w:hAnsi="Arial" w:cs="Arial"/>
          <w:sz w:val="24"/>
          <w:szCs w:val="24"/>
        </w:rPr>
        <w:t>C (negative mode) or 350</w:t>
      </w:r>
      <w:r w:rsidRPr="003741EE">
        <w:rPr>
          <w:rFonts w:ascii="Arial" w:eastAsia="Arial" w:hAnsi="Arial" w:cs="Arial"/>
          <w:sz w:val="24"/>
          <w:szCs w:val="24"/>
          <w:vertAlign w:val="superscript"/>
        </w:rPr>
        <w:t>º</w:t>
      </w:r>
      <w:r w:rsidRPr="003741EE">
        <w:rPr>
          <w:rFonts w:ascii="Arial" w:eastAsia="Arial" w:hAnsi="Arial" w:cs="Arial"/>
          <w:sz w:val="24"/>
          <w:szCs w:val="24"/>
        </w:rPr>
        <w:t xml:space="preserve">C (positive mode) and heater at 275°C (positive mode). The S-lens radio frequency (RF) level was set to 70. The sheath gas flow rate was set to 30 (negative mode) or 45 units (positive mode) and auxiliary gas to 14 (negative mode) or 15 units (positive mode). External mass calibration </w:t>
      </w:r>
      <w:proofErr w:type="gramStart"/>
      <w:r w:rsidRPr="003741EE">
        <w:rPr>
          <w:rFonts w:ascii="Arial" w:eastAsia="Arial" w:hAnsi="Arial" w:cs="Arial"/>
          <w:sz w:val="24"/>
          <w:szCs w:val="24"/>
        </w:rPr>
        <w:t>was performed</w:t>
      </w:r>
      <w:proofErr w:type="gramEnd"/>
      <w:r w:rsidRPr="003741EE">
        <w:rPr>
          <w:rFonts w:ascii="Arial" w:eastAsia="Arial" w:hAnsi="Arial" w:cs="Arial"/>
          <w:sz w:val="24"/>
          <w:szCs w:val="24"/>
        </w:rPr>
        <w:t xml:space="preserve"> with the standard calibration mixture every 7 days. </w:t>
      </w:r>
      <w:proofErr w:type="gramStart"/>
      <w:r w:rsidRPr="003741EE">
        <w:rPr>
          <w:rFonts w:ascii="Arial" w:eastAsia="Arial" w:hAnsi="Arial" w:cs="Arial"/>
          <w:sz w:val="24"/>
          <w:szCs w:val="24"/>
        </w:rPr>
        <w:t>Full scan (m/z 150-1500) used resolution 70,000 at m/z 200 with automatic gain control (AGC) target of 1x10</w:t>
      </w:r>
      <w:r w:rsidRPr="003741EE">
        <w:rPr>
          <w:rFonts w:ascii="Arial" w:eastAsia="Arial" w:hAnsi="Arial" w:cs="Arial"/>
          <w:sz w:val="24"/>
          <w:szCs w:val="24"/>
          <w:vertAlign w:val="superscript"/>
        </w:rPr>
        <w:t xml:space="preserve">6 </w:t>
      </w:r>
      <w:r w:rsidRPr="003741EE">
        <w:rPr>
          <w:rFonts w:ascii="Arial" w:eastAsia="Arial" w:hAnsi="Arial" w:cs="Arial"/>
          <w:sz w:val="24"/>
          <w:szCs w:val="24"/>
        </w:rPr>
        <w:t xml:space="preserve">ions and maximum ion injection time (IT) of 100 </w:t>
      </w:r>
      <w:proofErr w:type="spellStart"/>
      <w:r w:rsidRPr="003741EE">
        <w:rPr>
          <w:rFonts w:ascii="Arial" w:eastAsia="Arial" w:hAnsi="Arial" w:cs="Arial"/>
          <w:sz w:val="24"/>
          <w:szCs w:val="24"/>
        </w:rPr>
        <w:t>ms.</w:t>
      </w:r>
      <w:proofErr w:type="spellEnd"/>
      <w:r w:rsidRPr="003741EE">
        <w:rPr>
          <w:rFonts w:ascii="Arial" w:eastAsia="Arial" w:hAnsi="Arial" w:cs="Arial"/>
          <w:sz w:val="24"/>
          <w:szCs w:val="24"/>
        </w:rPr>
        <w:t xml:space="preserve"> Data-dependent MS/MS (top10) were acquired with the following parameters: resolution 17,500; AGC 2x10</w:t>
      </w:r>
      <w:r w:rsidRPr="003741EE">
        <w:rPr>
          <w:rFonts w:ascii="Arial" w:eastAsia="Arial" w:hAnsi="Arial" w:cs="Arial"/>
          <w:sz w:val="24"/>
          <w:szCs w:val="24"/>
          <w:vertAlign w:val="superscript"/>
        </w:rPr>
        <w:t>5</w:t>
      </w:r>
      <w:r w:rsidRPr="003741EE">
        <w:rPr>
          <w:rFonts w:ascii="Arial" w:eastAsia="Arial" w:hAnsi="Arial" w:cs="Arial"/>
          <w:sz w:val="24"/>
          <w:szCs w:val="24"/>
        </w:rPr>
        <w:t xml:space="preserve"> (negative mode) or 1x10</w:t>
      </w:r>
      <w:r w:rsidRPr="003741EE">
        <w:rPr>
          <w:rFonts w:ascii="Arial" w:eastAsia="Arial" w:hAnsi="Arial" w:cs="Arial"/>
          <w:sz w:val="24"/>
          <w:szCs w:val="24"/>
          <w:vertAlign w:val="superscript"/>
        </w:rPr>
        <w:t>5</w:t>
      </w:r>
      <w:r w:rsidRPr="003741EE">
        <w:rPr>
          <w:rFonts w:ascii="Arial" w:eastAsia="Arial" w:hAnsi="Arial" w:cs="Arial"/>
          <w:sz w:val="24"/>
          <w:szCs w:val="24"/>
        </w:rPr>
        <w:t xml:space="preserve"> (positive mode); maximum IT 100 </w:t>
      </w:r>
      <w:proofErr w:type="spellStart"/>
      <w:r w:rsidRPr="003741EE">
        <w:rPr>
          <w:rFonts w:ascii="Arial" w:eastAsia="Arial" w:hAnsi="Arial" w:cs="Arial"/>
          <w:sz w:val="24"/>
          <w:szCs w:val="24"/>
        </w:rPr>
        <w:t>ms</w:t>
      </w:r>
      <w:proofErr w:type="spellEnd"/>
      <w:r w:rsidRPr="003741EE">
        <w:rPr>
          <w:rFonts w:ascii="Arial" w:eastAsia="Arial" w:hAnsi="Arial" w:cs="Arial"/>
          <w:sz w:val="24"/>
          <w:szCs w:val="24"/>
        </w:rPr>
        <w:t xml:space="preserve"> (negative mode) or 75 </w:t>
      </w:r>
      <w:proofErr w:type="spellStart"/>
      <w:r w:rsidRPr="003741EE">
        <w:rPr>
          <w:rFonts w:ascii="Arial" w:eastAsia="Arial" w:hAnsi="Arial" w:cs="Arial"/>
          <w:sz w:val="24"/>
          <w:szCs w:val="24"/>
        </w:rPr>
        <w:t>ms</w:t>
      </w:r>
      <w:proofErr w:type="spellEnd"/>
      <w:r w:rsidRPr="003741EE">
        <w:rPr>
          <w:rFonts w:ascii="Arial" w:eastAsia="Arial" w:hAnsi="Arial" w:cs="Arial"/>
          <w:sz w:val="24"/>
          <w:szCs w:val="24"/>
        </w:rPr>
        <w:t xml:space="preserve"> (positive mode); 1.3 m/z isolation window; </w:t>
      </w:r>
      <w:proofErr w:type="spellStart"/>
      <w:r w:rsidRPr="003741EE">
        <w:rPr>
          <w:rFonts w:ascii="Arial" w:eastAsia="Arial" w:hAnsi="Arial" w:cs="Arial"/>
          <w:sz w:val="24"/>
          <w:szCs w:val="24"/>
        </w:rPr>
        <w:t>underfill</w:t>
      </w:r>
      <w:proofErr w:type="spellEnd"/>
      <w:r w:rsidRPr="003741EE">
        <w:rPr>
          <w:rFonts w:ascii="Arial" w:eastAsia="Arial" w:hAnsi="Arial" w:cs="Arial"/>
          <w:sz w:val="24"/>
          <w:szCs w:val="24"/>
        </w:rPr>
        <w:t xml:space="preserve"> ratio 0.1%; intensity threshold 2x10</w:t>
      </w:r>
      <w:r w:rsidRPr="003741EE">
        <w:rPr>
          <w:rFonts w:ascii="Arial" w:eastAsia="Arial" w:hAnsi="Arial" w:cs="Arial"/>
          <w:sz w:val="24"/>
          <w:szCs w:val="24"/>
          <w:vertAlign w:val="superscript"/>
        </w:rPr>
        <w:t>3</w:t>
      </w:r>
      <w:r w:rsidRPr="003741EE">
        <w:rPr>
          <w:rFonts w:ascii="Arial" w:eastAsia="Arial" w:hAnsi="Arial" w:cs="Arial"/>
          <w:sz w:val="24"/>
          <w:szCs w:val="24"/>
        </w:rPr>
        <w:t xml:space="preserve"> (negative mode) or 1x10</w:t>
      </w:r>
      <w:r w:rsidRPr="003741EE">
        <w:rPr>
          <w:rFonts w:ascii="Arial" w:eastAsia="Arial" w:hAnsi="Arial" w:cs="Arial"/>
          <w:sz w:val="24"/>
          <w:szCs w:val="24"/>
          <w:vertAlign w:val="superscript"/>
        </w:rPr>
        <w:t>3</w:t>
      </w:r>
      <w:r w:rsidRPr="003741EE">
        <w:rPr>
          <w:rFonts w:ascii="Arial" w:eastAsia="Arial" w:hAnsi="Arial" w:cs="Arial"/>
          <w:sz w:val="24"/>
          <w:szCs w:val="24"/>
        </w:rPr>
        <w:t xml:space="preserve"> (positive mode); dynamic exclusion time 3 s (negative mode) or 10 s (positive mode).</w:t>
      </w:r>
      <w:proofErr w:type="gramEnd"/>
      <w:r w:rsidRPr="003741EE">
        <w:rPr>
          <w:rFonts w:ascii="Arial" w:eastAsia="Arial" w:hAnsi="Arial" w:cs="Arial"/>
          <w:sz w:val="24"/>
          <w:szCs w:val="24"/>
        </w:rPr>
        <w:t xml:space="preserve"> Normalized collision energy (NCE) settings were 40±</w:t>
      </w:r>
      <w:proofErr w:type="gramStart"/>
      <w:r w:rsidRPr="003741EE">
        <w:rPr>
          <w:rFonts w:ascii="Arial" w:eastAsia="Arial" w:hAnsi="Arial" w:cs="Arial"/>
          <w:sz w:val="24"/>
          <w:szCs w:val="24"/>
        </w:rPr>
        <w:t>30%</w:t>
      </w:r>
      <w:proofErr w:type="gramEnd"/>
      <w:r w:rsidRPr="003741EE">
        <w:rPr>
          <w:rFonts w:ascii="Arial" w:eastAsia="Arial" w:hAnsi="Arial" w:cs="Arial"/>
          <w:sz w:val="24"/>
          <w:szCs w:val="24"/>
        </w:rPr>
        <w:t xml:space="preserve"> for the negative mode and 30, parallel</w:t>
      </w:r>
      <w:r>
        <w:rPr>
          <w:rFonts w:ascii="Arial" w:eastAsia="Arial" w:hAnsi="Arial" w:cs="Arial"/>
          <w:sz w:val="24"/>
          <w:szCs w:val="24"/>
        </w:rPr>
        <w:t xml:space="preserve"> with 19</w:t>
      </w:r>
      <w:r w:rsidRPr="003741EE">
        <w:rPr>
          <w:rFonts w:ascii="Arial" w:eastAsia="Arial" w:hAnsi="Arial" w:cs="Arial"/>
          <w:sz w:val="24"/>
          <w:szCs w:val="24"/>
        </w:rPr>
        <w:t xml:space="preserve">±5% for the </w:t>
      </w:r>
      <w:r>
        <w:rPr>
          <w:rFonts w:ascii="Arial" w:eastAsia="Arial" w:hAnsi="Arial" w:cs="Arial"/>
          <w:sz w:val="24"/>
          <w:szCs w:val="24"/>
        </w:rPr>
        <w:t>positive mode.</w:t>
      </w:r>
    </w:p>
    <w:p w:rsidR="002F5800" w:rsidRPr="003741EE" w:rsidRDefault="002F5800" w:rsidP="002F5800">
      <w:pPr>
        <w:spacing w:before="120" w:after="0" w:line="240" w:lineRule="auto"/>
        <w:rPr>
          <w:rFonts w:ascii="Arial" w:eastAsia="Arial" w:hAnsi="Arial" w:cs="Arial"/>
          <w:b/>
          <w:sz w:val="24"/>
          <w:szCs w:val="24"/>
        </w:rPr>
      </w:pPr>
      <w:r w:rsidRPr="003741EE">
        <w:rPr>
          <w:rFonts w:ascii="Arial" w:eastAsia="Arial" w:hAnsi="Arial" w:cs="Arial"/>
          <w:b/>
          <w:sz w:val="24"/>
          <w:szCs w:val="24"/>
        </w:rPr>
        <w:t>Lipid identification and relative quantification</w:t>
      </w:r>
    </w:p>
    <w:p w:rsidR="00937FE0" w:rsidRDefault="002F5800" w:rsidP="002F5800">
      <w:pPr>
        <w:spacing w:before="120" w:after="0" w:line="240" w:lineRule="auto"/>
        <w:rPr>
          <w:rFonts w:ascii="Arial" w:eastAsia="Arial" w:hAnsi="Arial" w:cs="Arial"/>
          <w:sz w:val="24"/>
          <w:szCs w:val="24"/>
        </w:rPr>
      </w:pPr>
      <w:r w:rsidRPr="003741EE">
        <w:rPr>
          <w:rFonts w:ascii="Arial" w:eastAsia="Arial" w:hAnsi="Arial" w:cs="Arial"/>
          <w:sz w:val="24"/>
          <w:szCs w:val="24"/>
        </w:rPr>
        <w:t xml:space="preserve">Lipid identification and relative quantification </w:t>
      </w:r>
      <w:proofErr w:type="gramStart"/>
      <w:r w:rsidRPr="003741EE">
        <w:rPr>
          <w:rFonts w:ascii="Arial" w:eastAsia="Arial" w:hAnsi="Arial" w:cs="Arial"/>
          <w:sz w:val="24"/>
          <w:szCs w:val="24"/>
        </w:rPr>
        <w:t>were performed</w:t>
      </w:r>
      <w:proofErr w:type="gramEnd"/>
      <w:r w:rsidRPr="003741EE">
        <w:rPr>
          <w:rFonts w:ascii="Arial" w:eastAsia="Arial" w:hAnsi="Arial" w:cs="Arial"/>
          <w:sz w:val="24"/>
          <w:szCs w:val="24"/>
        </w:rPr>
        <w:t xml:space="preserve"> with LipidSearch 4.1 software (</w:t>
      </w:r>
      <w:proofErr w:type="spellStart"/>
      <w:r w:rsidRPr="003741EE">
        <w:rPr>
          <w:rFonts w:ascii="Arial" w:eastAsia="Arial" w:hAnsi="Arial" w:cs="Arial"/>
          <w:sz w:val="24"/>
          <w:szCs w:val="24"/>
        </w:rPr>
        <w:t>Thermo</w:t>
      </w:r>
      <w:proofErr w:type="spellEnd"/>
      <w:r w:rsidRPr="003741EE">
        <w:rPr>
          <w:rFonts w:ascii="Arial" w:eastAsia="Arial" w:hAnsi="Arial" w:cs="Arial"/>
          <w:sz w:val="24"/>
          <w:szCs w:val="24"/>
        </w:rPr>
        <w:t xml:space="preserve">). The search criteria were as follows: product search; parent m/z tolerance 5 ppm; product m/z tolerance 10 ppm; </w:t>
      </w:r>
      <w:proofErr w:type="gramStart"/>
      <w:r w:rsidRPr="003741EE">
        <w:rPr>
          <w:rFonts w:ascii="Arial" w:eastAsia="Arial" w:hAnsi="Arial" w:cs="Arial"/>
          <w:sz w:val="24"/>
          <w:szCs w:val="24"/>
        </w:rPr>
        <w:t>product ion intensity threshold</w:t>
      </w:r>
      <w:proofErr w:type="gramEnd"/>
      <w:r w:rsidRPr="003741EE">
        <w:rPr>
          <w:rFonts w:ascii="Arial" w:eastAsia="Arial" w:hAnsi="Arial" w:cs="Arial"/>
          <w:sz w:val="24"/>
          <w:szCs w:val="24"/>
        </w:rPr>
        <w:t xml:space="preserve"> 1%; filters: </w:t>
      </w:r>
      <w:proofErr w:type="spellStart"/>
      <w:r w:rsidRPr="003741EE">
        <w:rPr>
          <w:rFonts w:ascii="Arial" w:eastAsia="Arial" w:hAnsi="Arial" w:cs="Arial"/>
          <w:sz w:val="24"/>
          <w:szCs w:val="24"/>
        </w:rPr>
        <w:t>toprank</w:t>
      </w:r>
      <w:proofErr w:type="spellEnd"/>
      <w:r w:rsidRPr="003741EE">
        <w:rPr>
          <w:rFonts w:ascii="Arial" w:eastAsia="Arial" w:hAnsi="Arial" w:cs="Arial"/>
          <w:sz w:val="24"/>
          <w:szCs w:val="24"/>
        </w:rPr>
        <w:t>, main isomer peak, FA priority; quantification: m/z tolerance 5 ppm, retention time tolerance 1 min. The following adducts were allowed in positive mode: +H, +NH</w:t>
      </w:r>
      <w:r w:rsidRPr="003741EE">
        <w:rPr>
          <w:rFonts w:ascii="Arial" w:eastAsia="Arial" w:hAnsi="Arial" w:cs="Arial"/>
          <w:sz w:val="24"/>
          <w:szCs w:val="24"/>
          <w:vertAlign w:val="subscript"/>
        </w:rPr>
        <w:t>4</w:t>
      </w:r>
      <w:r w:rsidRPr="003741EE">
        <w:rPr>
          <w:rFonts w:ascii="Arial" w:eastAsia="Arial" w:hAnsi="Arial" w:cs="Arial"/>
          <w:sz w:val="24"/>
          <w:szCs w:val="24"/>
        </w:rPr>
        <w:t>, +H-H</w:t>
      </w:r>
      <w:r w:rsidRPr="003741EE">
        <w:rPr>
          <w:rFonts w:ascii="Arial" w:eastAsia="Arial" w:hAnsi="Arial" w:cs="Arial"/>
          <w:sz w:val="24"/>
          <w:szCs w:val="24"/>
          <w:vertAlign w:val="subscript"/>
        </w:rPr>
        <w:t>2</w:t>
      </w:r>
      <w:r w:rsidRPr="003741EE">
        <w:rPr>
          <w:rFonts w:ascii="Arial" w:eastAsia="Arial" w:hAnsi="Arial" w:cs="Arial"/>
          <w:sz w:val="24"/>
          <w:szCs w:val="24"/>
        </w:rPr>
        <w:t>O, +H-2H</w:t>
      </w:r>
      <w:r w:rsidRPr="003741EE">
        <w:rPr>
          <w:rFonts w:ascii="Arial" w:eastAsia="Arial" w:hAnsi="Arial" w:cs="Arial"/>
          <w:sz w:val="24"/>
          <w:szCs w:val="24"/>
          <w:vertAlign w:val="subscript"/>
        </w:rPr>
        <w:t>2</w:t>
      </w:r>
      <w:r w:rsidRPr="003741EE">
        <w:rPr>
          <w:rFonts w:ascii="Arial" w:eastAsia="Arial" w:hAnsi="Arial" w:cs="Arial"/>
          <w:sz w:val="24"/>
          <w:szCs w:val="24"/>
        </w:rPr>
        <w:t>O, +2H and negative mode: -H, +HCOO, +CH</w:t>
      </w:r>
      <w:r w:rsidRPr="003741EE">
        <w:rPr>
          <w:rFonts w:ascii="Arial" w:eastAsia="Arial" w:hAnsi="Arial" w:cs="Arial"/>
          <w:sz w:val="24"/>
          <w:szCs w:val="24"/>
          <w:vertAlign w:val="subscript"/>
        </w:rPr>
        <w:t>3</w:t>
      </w:r>
      <w:r w:rsidRPr="003741EE">
        <w:rPr>
          <w:rFonts w:ascii="Arial" w:eastAsia="Arial" w:hAnsi="Arial" w:cs="Arial"/>
          <w:sz w:val="24"/>
          <w:szCs w:val="24"/>
        </w:rPr>
        <w:t xml:space="preserve">COO, -2H. All classes </w:t>
      </w:r>
      <w:proofErr w:type="gramStart"/>
      <w:r w:rsidRPr="003741EE">
        <w:rPr>
          <w:rFonts w:ascii="Arial" w:eastAsia="Arial" w:hAnsi="Arial" w:cs="Arial"/>
          <w:sz w:val="24"/>
          <w:szCs w:val="24"/>
        </w:rPr>
        <w:t>were selected</w:t>
      </w:r>
      <w:proofErr w:type="gramEnd"/>
      <w:r w:rsidRPr="003741EE">
        <w:rPr>
          <w:rFonts w:ascii="Arial" w:eastAsia="Arial" w:hAnsi="Arial" w:cs="Arial"/>
          <w:sz w:val="24"/>
          <w:szCs w:val="24"/>
        </w:rPr>
        <w:t xml:space="preserve"> for search. L</w:t>
      </w:r>
      <w:r w:rsidR="00937FE0">
        <w:rPr>
          <w:rFonts w:ascii="Arial" w:eastAsia="Arial" w:hAnsi="Arial" w:cs="Arial"/>
          <w:sz w:val="24"/>
          <w:szCs w:val="24"/>
        </w:rPr>
        <w:t>ipidSearch nomenclature is used.</w:t>
      </w:r>
    </w:p>
    <w:p w:rsidR="002F5800" w:rsidRPr="003741EE" w:rsidRDefault="002F5800" w:rsidP="002F5800">
      <w:pPr>
        <w:spacing w:before="120" w:after="0" w:line="240" w:lineRule="auto"/>
        <w:rPr>
          <w:rFonts w:ascii="Arial" w:eastAsia="Arial" w:hAnsi="Arial" w:cs="Arial"/>
          <w:b/>
          <w:sz w:val="24"/>
          <w:szCs w:val="24"/>
        </w:rPr>
      </w:pPr>
      <w:r w:rsidRPr="003741EE">
        <w:rPr>
          <w:rFonts w:ascii="Arial" w:eastAsia="Arial" w:hAnsi="Arial" w:cs="Arial"/>
          <w:b/>
          <w:sz w:val="24"/>
          <w:szCs w:val="24"/>
        </w:rPr>
        <w:t>Data processing</w:t>
      </w:r>
    </w:p>
    <w:p w:rsidR="002F5800" w:rsidRPr="003741EE" w:rsidRDefault="002F5800" w:rsidP="002F5800">
      <w:pPr>
        <w:spacing w:before="120" w:after="0" w:line="240" w:lineRule="auto"/>
        <w:rPr>
          <w:rFonts w:ascii="Arial" w:eastAsia="Arial" w:hAnsi="Arial" w:cs="Arial"/>
          <w:sz w:val="24"/>
          <w:szCs w:val="24"/>
        </w:rPr>
      </w:pPr>
      <w:r w:rsidRPr="003741EE">
        <w:rPr>
          <w:rFonts w:ascii="Arial" w:eastAsia="Arial" w:hAnsi="Arial" w:cs="Arial"/>
          <w:sz w:val="24"/>
          <w:szCs w:val="24"/>
        </w:rPr>
        <w:t xml:space="preserve">Positive and negative mode identifications of retina and ON samples </w:t>
      </w:r>
      <w:proofErr w:type="gramStart"/>
      <w:r w:rsidRPr="003741EE">
        <w:rPr>
          <w:rFonts w:ascii="Arial" w:eastAsia="Arial" w:hAnsi="Arial" w:cs="Arial"/>
          <w:sz w:val="24"/>
          <w:szCs w:val="24"/>
        </w:rPr>
        <w:t>were aligned</w:t>
      </w:r>
      <w:proofErr w:type="gramEnd"/>
      <w:r w:rsidRPr="003741EE">
        <w:rPr>
          <w:rFonts w:ascii="Arial" w:eastAsia="Arial" w:hAnsi="Arial" w:cs="Arial"/>
          <w:sz w:val="24"/>
          <w:szCs w:val="24"/>
        </w:rPr>
        <w:t xml:space="preserve"> in LipidSearch 4.1, allowing calculation of unassigned peaks. The following settings were applied: product search; alignment method max; retention time tolerance 0.1 min; filters: </w:t>
      </w:r>
      <w:proofErr w:type="spellStart"/>
      <w:r w:rsidRPr="003741EE">
        <w:rPr>
          <w:rFonts w:ascii="Arial" w:eastAsia="Arial" w:hAnsi="Arial" w:cs="Arial"/>
          <w:sz w:val="24"/>
          <w:szCs w:val="24"/>
        </w:rPr>
        <w:t>toprank</w:t>
      </w:r>
      <w:proofErr w:type="spellEnd"/>
      <w:r w:rsidRPr="003741EE">
        <w:rPr>
          <w:rFonts w:ascii="Arial" w:eastAsia="Arial" w:hAnsi="Arial" w:cs="Arial"/>
          <w:sz w:val="24"/>
          <w:szCs w:val="24"/>
        </w:rPr>
        <w:t xml:space="preserve">, main isomer peak; M-score 5; molecular lipid identification grade: A-B (A: lipid class and fatty acid completely identified or B: lipid class and some fatty acid identified). Only peaks appearing in all biological replicates were accepted. </w:t>
      </w:r>
    </w:p>
    <w:p w:rsidR="007D008A" w:rsidRDefault="007D008A" w:rsidP="002F5800"/>
    <w:p w:rsidR="002F5800" w:rsidRPr="003741EE" w:rsidRDefault="002F5800" w:rsidP="002F5800">
      <w:pPr>
        <w:spacing w:line="240" w:lineRule="auto"/>
        <w:rPr>
          <w:rFonts w:ascii="Arial" w:hAnsi="Arial" w:cs="Arial"/>
          <w:b/>
          <w:bCs/>
          <w:sz w:val="24"/>
          <w:szCs w:val="24"/>
        </w:rPr>
      </w:pPr>
      <w:r w:rsidRPr="003741EE">
        <w:rPr>
          <w:rFonts w:ascii="Arial" w:hAnsi="Arial" w:cs="Arial"/>
          <w:b/>
          <w:bCs/>
          <w:sz w:val="24"/>
          <w:szCs w:val="24"/>
        </w:rPr>
        <w:t>LipidSearch nomenclature of the lipid species.</w:t>
      </w:r>
      <w:bookmarkStart w:id="0" w:name="_GoBack"/>
      <w:bookmarkEnd w:id="0"/>
    </w:p>
    <w:tbl>
      <w:tblPr>
        <w:tblStyle w:val="PlainTable21"/>
        <w:tblW w:w="7880" w:type="dxa"/>
        <w:tblLook w:val="04A0" w:firstRow="1" w:lastRow="0" w:firstColumn="1" w:lastColumn="0" w:noHBand="0" w:noVBand="1"/>
      </w:tblPr>
      <w:tblGrid>
        <w:gridCol w:w="2380"/>
        <w:gridCol w:w="1300"/>
        <w:gridCol w:w="4326"/>
      </w:tblGrid>
      <w:tr w:rsidR="002F5800" w:rsidRPr="003741EE" w:rsidTr="00EA1513">
        <w:trPr>
          <w:cnfStyle w:val="100000000000" w:firstRow="1" w:lastRow="0" w:firstColumn="0" w:lastColumn="0" w:oddVBand="0" w:evenVBand="0" w:oddHBand="0"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2380" w:type="dxa"/>
            <w:noWrap/>
            <w:hideMark/>
          </w:tcPr>
          <w:p w:rsidR="002F5800" w:rsidRPr="003741EE" w:rsidRDefault="002F5800" w:rsidP="00EA1513">
            <w:pPr>
              <w:rPr>
                <w:rFonts w:ascii="Arial" w:eastAsia="Times New Roman" w:hAnsi="Arial" w:cs="Arial"/>
                <w:color w:val="000000"/>
                <w:sz w:val="24"/>
                <w:szCs w:val="24"/>
              </w:rPr>
            </w:pPr>
            <w:r w:rsidRPr="003741EE">
              <w:rPr>
                <w:rFonts w:ascii="Arial" w:eastAsia="Times New Roman" w:hAnsi="Arial" w:cs="Arial"/>
                <w:color w:val="000000"/>
                <w:sz w:val="24"/>
                <w:szCs w:val="24"/>
              </w:rPr>
              <w:t>Group</w:t>
            </w:r>
          </w:p>
        </w:tc>
        <w:tc>
          <w:tcPr>
            <w:tcW w:w="1300" w:type="dxa"/>
            <w:noWrap/>
            <w:hideMark/>
          </w:tcPr>
          <w:p w:rsidR="002F5800" w:rsidRPr="003741EE" w:rsidRDefault="002F5800" w:rsidP="00EA1513">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proofErr w:type="spellStart"/>
            <w:r w:rsidRPr="003741EE">
              <w:rPr>
                <w:rFonts w:ascii="Arial" w:eastAsia="Times New Roman" w:hAnsi="Arial" w:cs="Arial"/>
                <w:color w:val="000000"/>
                <w:sz w:val="24"/>
                <w:szCs w:val="24"/>
              </w:rPr>
              <w:t>ClassKey</w:t>
            </w:r>
            <w:proofErr w:type="spellEnd"/>
          </w:p>
        </w:tc>
        <w:tc>
          <w:tcPr>
            <w:tcW w:w="4200" w:type="dxa"/>
            <w:noWrap/>
            <w:hideMark/>
          </w:tcPr>
          <w:p w:rsidR="002F5800" w:rsidRPr="003741EE" w:rsidRDefault="002F5800" w:rsidP="00EA1513">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3741EE">
              <w:rPr>
                <w:rFonts w:ascii="Arial" w:eastAsia="Times New Roman" w:hAnsi="Arial" w:cs="Arial"/>
                <w:color w:val="000000"/>
                <w:sz w:val="24"/>
                <w:szCs w:val="24"/>
              </w:rPr>
              <w:t>Lipid name</w:t>
            </w:r>
          </w:p>
        </w:tc>
      </w:tr>
      <w:tr w:rsidR="002F5800" w:rsidRPr="003741EE" w:rsidTr="00EA1513">
        <w:trPr>
          <w:cnfStyle w:val="000000100000" w:firstRow="0" w:lastRow="0" w:firstColumn="0" w:lastColumn="0" w:oddVBand="0" w:evenVBand="0" w:oddHBand="1"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2380" w:type="dxa"/>
            <w:vMerge w:val="restart"/>
            <w:noWrap/>
            <w:hideMark/>
          </w:tcPr>
          <w:p w:rsidR="002F5800" w:rsidRPr="004610DE" w:rsidRDefault="002F5800" w:rsidP="00EA1513">
            <w:pPr>
              <w:rPr>
                <w:rFonts w:ascii="Arial" w:eastAsia="Times New Roman" w:hAnsi="Arial" w:cs="Arial"/>
                <w:color w:val="000000"/>
                <w:sz w:val="24"/>
                <w:szCs w:val="24"/>
              </w:rPr>
            </w:pPr>
            <w:r w:rsidRPr="004610DE">
              <w:rPr>
                <w:rFonts w:ascii="Arial" w:eastAsia="Times New Roman" w:hAnsi="Arial" w:cs="Arial"/>
                <w:color w:val="000000"/>
                <w:sz w:val="24"/>
                <w:szCs w:val="24"/>
              </w:rPr>
              <w:t>phospholipid</w:t>
            </w:r>
          </w:p>
        </w:tc>
        <w:tc>
          <w:tcPr>
            <w:tcW w:w="1300" w:type="dxa"/>
            <w:noWrap/>
            <w:hideMark/>
          </w:tcPr>
          <w:p w:rsidR="002F5800" w:rsidRPr="004610DE" w:rsidRDefault="002F5800" w:rsidP="00EA1513">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rPr>
            </w:pPr>
            <w:proofErr w:type="spellStart"/>
            <w:r w:rsidRPr="004610DE">
              <w:rPr>
                <w:rFonts w:ascii="Arial" w:eastAsia="Times New Roman" w:hAnsi="Arial" w:cs="Arial"/>
                <w:color w:val="000000"/>
                <w:sz w:val="24"/>
                <w:szCs w:val="24"/>
              </w:rPr>
              <w:t>BisMePA</w:t>
            </w:r>
            <w:proofErr w:type="spellEnd"/>
          </w:p>
        </w:tc>
        <w:tc>
          <w:tcPr>
            <w:tcW w:w="4200" w:type="dxa"/>
            <w:noWrap/>
            <w:hideMark/>
          </w:tcPr>
          <w:p w:rsidR="002F5800" w:rsidRPr="003741EE" w:rsidRDefault="002F5800" w:rsidP="00EA1513">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rPr>
            </w:pPr>
            <w:proofErr w:type="spellStart"/>
            <w:r w:rsidRPr="003741EE">
              <w:rPr>
                <w:rFonts w:ascii="Arial" w:eastAsia="Times New Roman" w:hAnsi="Arial" w:cs="Arial"/>
                <w:color w:val="000000"/>
                <w:sz w:val="24"/>
                <w:szCs w:val="24"/>
              </w:rPr>
              <w:t>bismethyl</w:t>
            </w:r>
            <w:proofErr w:type="spellEnd"/>
            <w:r w:rsidRPr="003741EE">
              <w:rPr>
                <w:rFonts w:ascii="Arial" w:eastAsia="Times New Roman" w:hAnsi="Arial" w:cs="Arial"/>
                <w:color w:val="000000"/>
                <w:sz w:val="24"/>
                <w:szCs w:val="24"/>
              </w:rPr>
              <w:t xml:space="preserve"> phosphatidic acid</w:t>
            </w:r>
          </w:p>
        </w:tc>
      </w:tr>
      <w:tr w:rsidR="002F5800" w:rsidRPr="003741EE" w:rsidTr="00EA1513">
        <w:trPr>
          <w:trHeight w:val="315"/>
        </w:trPr>
        <w:tc>
          <w:tcPr>
            <w:cnfStyle w:val="001000000000" w:firstRow="0" w:lastRow="0" w:firstColumn="1" w:lastColumn="0" w:oddVBand="0" w:evenVBand="0" w:oddHBand="0" w:evenHBand="0" w:firstRowFirstColumn="0" w:firstRowLastColumn="0" w:lastRowFirstColumn="0" w:lastRowLastColumn="0"/>
            <w:tcW w:w="2380" w:type="dxa"/>
            <w:vMerge/>
            <w:hideMark/>
          </w:tcPr>
          <w:p w:rsidR="002F5800" w:rsidRPr="003741EE" w:rsidRDefault="002F5800" w:rsidP="00EA1513">
            <w:pPr>
              <w:rPr>
                <w:rFonts w:ascii="Arial" w:eastAsia="Times New Roman" w:hAnsi="Arial" w:cs="Arial"/>
                <w:color w:val="000000"/>
                <w:sz w:val="24"/>
                <w:szCs w:val="24"/>
              </w:rPr>
            </w:pPr>
          </w:p>
        </w:tc>
        <w:tc>
          <w:tcPr>
            <w:tcW w:w="1300" w:type="dxa"/>
            <w:noWrap/>
            <w:hideMark/>
          </w:tcPr>
          <w:p w:rsidR="002F5800" w:rsidRPr="003741EE" w:rsidRDefault="002F5800" w:rsidP="00EA1513">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proofErr w:type="spellStart"/>
            <w:r w:rsidRPr="003741EE">
              <w:rPr>
                <w:rFonts w:ascii="Arial" w:eastAsia="Times New Roman" w:hAnsi="Arial" w:cs="Arial"/>
                <w:color w:val="000000"/>
                <w:sz w:val="24"/>
                <w:szCs w:val="24"/>
              </w:rPr>
              <w:t>cPA</w:t>
            </w:r>
            <w:proofErr w:type="spellEnd"/>
          </w:p>
        </w:tc>
        <w:tc>
          <w:tcPr>
            <w:tcW w:w="4200" w:type="dxa"/>
            <w:noWrap/>
            <w:hideMark/>
          </w:tcPr>
          <w:p w:rsidR="002F5800" w:rsidRPr="003741EE" w:rsidRDefault="002F5800" w:rsidP="00EA1513">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3741EE">
              <w:rPr>
                <w:rFonts w:ascii="Arial" w:eastAsia="Times New Roman" w:hAnsi="Arial" w:cs="Arial"/>
                <w:color w:val="000000"/>
                <w:sz w:val="24"/>
                <w:szCs w:val="24"/>
              </w:rPr>
              <w:t>cyclic phosphatidic acid</w:t>
            </w:r>
          </w:p>
        </w:tc>
      </w:tr>
      <w:tr w:rsidR="002F5800" w:rsidRPr="003741EE" w:rsidTr="00EA1513">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380" w:type="dxa"/>
            <w:vMerge/>
            <w:hideMark/>
          </w:tcPr>
          <w:p w:rsidR="002F5800" w:rsidRPr="003741EE" w:rsidRDefault="002F5800" w:rsidP="00EA1513">
            <w:pPr>
              <w:rPr>
                <w:rFonts w:ascii="Arial" w:eastAsia="Times New Roman" w:hAnsi="Arial" w:cs="Arial"/>
                <w:color w:val="000000"/>
                <w:sz w:val="24"/>
                <w:szCs w:val="24"/>
              </w:rPr>
            </w:pPr>
          </w:p>
        </w:tc>
        <w:tc>
          <w:tcPr>
            <w:tcW w:w="1300" w:type="dxa"/>
            <w:noWrap/>
            <w:hideMark/>
          </w:tcPr>
          <w:p w:rsidR="002F5800" w:rsidRPr="003741EE" w:rsidRDefault="002F5800" w:rsidP="00EA1513">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rPr>
            </w:pPr>
            <w:proofErr w:type="spellStart"/>
            <w:r w:rsidRPr="003741EE">
              <w:rPr>
                <w:rFonts w:ascii="Arial" w:eastAsia="Times New Roman" w:hAnsi="Arial" w:cs="Arial"/>
                <w:color w:val="000000"/>
                <w:sz w:val="24"/>
                <w:szCs w:val="24"/>
              </w:rPr>
              <w:t>dMePE</w:t>
            </w:r>
            <w:proofErr w:type="spellEnd"/>
          </w:p>
        </w:tc>
        <w:tc>
          <w:tcPr>
            <w:tcW w:w="4200" w:type="dxa"/>
            <w:noWrap/>
            <w:hideMark/>
          </w:tcPr>
          <w:p w:rsidR="002F5800" w:rsidRPr="003741EE" w:rsidRDefault="002F5800" w:rsidP="00EA1513">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rPr>
            </w:pPr>
            <w:proofErr w:type="spellStart"/>
            <w:r w:rsidRPr="003741EE">
              <w:rPr>
                <w:rFonts w:ascii="Arial" w:eastAsia="Times New Roman" w:hAnsi="Arial" w:cs="Arial"/>
                <w:color w:val="000000"/>
                <w:sz w:val="24"/>
                <w:szCs w:val="24"/>
              </w:rPr>
              <w:t>dimethylphosphatidylethanolamine</w:t>
            </w:r>
            <w:proofErr w:type="spellEnd"/>
          </w:p>
        </w:tc>
      </w:tr>
      <w:tr w:rsidR="002F5800" w:rsidRPr="003741EE" w:rsidTr="00EA1513">
        <w:trPr>
          <w:trHeight w:val="315"/>
        </w:trPr>
        <w:tc>
          <w:tcPr>
            <w:cnfStyle w:val="001000000000" w:firstRow="0" w:lastRow="0" w:firstColumn="1" w:lastColumn="0" w:oddVBand="0" w:evenVBand="0" w:oddHBand="0" w:evenHBand="0" w:firstRowFirstColumn="0" w:firstRowLastColumn="0" w:lastRowFirstColumn="0" w:lastRowLastColumn="0"/>
            <w:tcW w:w="2380" w:type="dxa"/>
            <w:vMerge/>
            <w:hideMark/>
          </w:tcPr>
          <w:p w:rsidR="002F5800" w:rsidRPr="003741EE" w:rsidRDefault="002F5800" w:rsidP="00EA1513">
            <w:pPr>
              <w:rPr>
                <w:rFonts w:ascii="Arial" w:eastAsia="Times New Roman" w:hAnsi="Arial" w:cs="Arial"/>
                <w:color w:val="000000"/>
                <w:sz w:val="24"/>
                <w:szCs w:val="24"/>
              </w:rPr>
            </w:pPr>
          </w:p>
        </w:tc>
        <w:tc>
          <w:tcPr>
            <w:tcW w:w="1300" w:type="dxa"/>
            <w:noWrap/>
            <w:hideMark/>
          </w:tcPr>
          <w:p w:rsidR="002F5800" w:rsidRPr="003741EE" w:rsidRDefault="002F5800" w:rsidP="00EA1513">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proofErr w:type="spellStart"/>
            <w:r w:rsidRPr="003741EE">
              <w:rPr>
                <w:rFonts w:ascii="Arial" w:eastAsia="Times New Roman" w:hAnsi="Arial" w:cs="Arial"/>
                <w:color w:val="000000"/>
                <w:sz w:val="24"/>
                <w:szCs w:val="24"/>
              </w:rPr>
              <w:t>LdMePE</w:t>
            </w:r>
            <w:proofErr w:type="spellEnd"/>
          </w:p>
        </w:tc>
        <w:tc>
          <w:tcPr>
            <w:tcW w:w="4200" w:type="dxa"/>
            <w:noWrap/>
            <w:hideMark/>
          </w:tcPr>
          <w:p w:rsidR="002F5800" w:rsidRPr="003741EE" w:rsidRDefault="002F5800" w:rsidP="00EA1513">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proofErr w:type="spellStart"/>
            <w:r w:rsidRPr="003741EE">
              <w:rPr>
                <w:rFonts w:ascii="Arial" w:eastAsia="Times New Roman" w:hAnsi="Arial" w:cs="Arial"/>
                <w:color w:val="000000"/>
                <w:sz w:val="24"/>
                <w:szCs w:val="24"/>
              </w:rPr>
              <w:t>lysodimethylphosphatidylethanolamine</w:t>
            </w:r>
            <w:proofErr w:type="spellEnd"/>
          </w:p>
        </w:tc>
      </w:tr>
      <w:tr w:rsidR="002F5800" w:rsidRPr="003741EE" w:rsidTr="00EA1513">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380" w:type="dxa"/>
            <w:vMerge/>
            <w:hideMark/>
          </w:tcPr>
          <w:p w:rsidR="002F5800" w:rsidRPr="003741EE" w:rsidRDefault="002F5800" w:rsidP="00EA1513">
            <w:pPr>
              <w:rPr>
                <w:rFonts w:ascii="Arial" w:eastAsia="Times New Roman" w:hAnsi="Arial" w:cs="Arial"/>
                <w:color w:val="000000"/>
                <w:sz w:val="24"/>
                <w:szCs w:val="24"/>
              </w:rPr>
            </w:pPr>
          </w:p>
        </w:tc>
        <w:tc>
          <w:tcPr>
            <w:tcW w:w="1300" w:type="dxa"/>
            <w:noWrap/>
            <w:hideMark/>
          </w:tcPr>
          <w:p w:rsidR="002F5800" w:rsidRPr="003741EE" w:rsidRDefault="002F5800" w:rsidP="00EA1513">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rPr>
            </w:pPr>
            <w:r w:rsidRPr="003741EE">
              <w:rPr>
                <w:rFonts w:ascii="Arial" w:eastAsia="Times New Roman" w:hAnsi="Arial" w:cs="Arial"/>
                <w:color w:val="000000"/>
                <w:sz w:val="24"/>
                <w:szCs w:val="24"/>
              </w:rPr>
              <w:t>LPC</w:t>
            </w:r>
          </w:p>
        </w:tc>
        <w:tc>
          <w:tcPr>
            <w:tcW w:w="4200" w:type="dxa"/>
            <w:noWrap/>
            <w:hideMark/>
          </w:tcPr>
          <w:p w:rsidR="002F5800" w:rsidRPr="003741EE" w:rsidRDefault="002F5800" w:rsidP="00EA1513">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rPr>
            </w:pPr>
            <w:proofErr w:type="spellStart"/>
            <w:r w:rsidRPr="003741EE">
              <w:rPr>
                <w:rFonts w:ascii="Arial" w:eastAsia="Times New Roman" w:hAnsi="Arial" w:cs="Arial"/>
                <w:color w:val="000000"/>
                <w:sz w:val="24"/>
                <w:szCs w:val="24"/>
              </w:rPr>
              <w:t>lysophosphatidylcholine</w:t>
            </w:r>
            <w:proofErr w:type="spellEnd"/>
          </w:p>
        </w:tc>
      </w:tr>
      <w:tr w:rsidR="002F5800" w:rsidRPr="003741EE" w:rsidTr="00EA1513">
        <w:trPr>
          <w:trHeight w:val="315"/>
        </w:trPr>
        <w:tc>
          <w:tcPr>
            <w:cnfStyle w:val="001000000000" w:firstRow="0" w:lastRow="0" w:firstColumn="1" w:lastColumn="0" w:oddVBand="0" w:evenVBand="0" w:oddHBand="0" w:evenHBand="0" w:firstRowFirstColumn="0" w:firstRowLastColumn="0" w:lastRowFirstColumn="0" w:lastRowLastColumn="0"/>
            <w:tcW w:w="2380" w:type="dxa"/>
            <w:vMerge/>
            <w:hideMark/>
          </w:tcPr>
          <w:p w:rsidR="002F5800" w:rsidRPr="003741EE" w:rsidRDefault="002F5800" w:rsidP="00EA1513">
            <w:pPr>
              <w:rPr>
                <w:rFonts w:ascii="Arial" w:eastAsia="Times New Roman" w:hAnsi="Arial" w:cs="Arial"/>
                <w:color w:val="000000"/>
                <w:sz w:val="24"/>
                <w:szCs w:val="24"/>
              </w:rPr>
            </w:pPr>
          </w:p>
        </w:tc>
        <w:tc>
          <w:tcPr>
            <w:tcW w:w="1300" w:type="dxa"/>
            <w:noWrap/>
            <w:hideMark/>
          </w:tcPr>
          <w:p w:rsidR="002F5800" w:rsidRPr="003741EE" w:rsidRDefault="002F5800" w:rsidP="00EA1513">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3741EE">
              <w:rPr>
                <w:rFonts w:ascii="Arial" w:eastAsia="Times New Roman" w:hAnsi="Arial" w:cs="Arial"/>
                <w:color w:val="000000"/>
                <w:sz w:val="24"/>
                <w:szCs w:val="24"/>
              </w:rPr>
              <w:t>LPE</w:t>
            </w:r>
          </w:p>
        </w:tc>
        <w:tc>
          <w:tcPr>
            <w:tcW w:w="4200" w:type="dxa"/>
            <w:noWrap/>
            <w:hideMark/>
          </w:tcPr>
          <w:p w:rsidR="002F5800" w:rsidRPr="003741EE" w:rsidRDefault="002F5800" w:rsidP="00EA1513">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proofErr w:type="spellStart"/>
            <w:r w:rsidRPr="003741EE">
              <w:rPr>
                <w:rFonts w:ascii="Arial" w:eastAsia="Times New Roman" w:hAnsi="Arial" w:cs="Arial"/>
                <w:color w:val="000000"/>
                <w:sz w:val="24"/>
                <w:szCs w:val="24"/>
              </w:rPr>
              <w:t>lysophosphatidylethanolamine</w:t>
            </w:r>
            <w:proofErr w:type="spellEnd"/>
          </w:p>
        </w:tc>
      </w:tr>
      <w:tr w:rsidR="002F5800" w:rsidRPr="003741EE" w:rsidTr="00EA1513">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380" w:type="dxa"/>
            <w:vMerge/>
            <w:hideMark/>
          </w:tcPr>
          <w:p w:rsidR="002F5800" w:rsidRPr="003741EE" w:rsidRDefault="002F5800" w:rsidP="00EA1513">
            <w:pPr>
              <w:rPr>
                <w:rFonts w:ascii="Arial" w:eastAsia="Times New Roman" w:hAnsi="Arial" w:cs="Arial"/>
                <w:color w:val="000000"/>
                <w:sz w:val="24"/>
                <w:szCs w:val="24"/>
              </w:rPr>
            </w:pPr>
          </w:p>
        </w:tc>
        <w:tc>
          <w:tcPr>
            <w:tcW w:w="1300" w:type="dxa"/>
            <w:noWrap/>
            <w:hideMark/>
          </w:tcPr>
          <w:p w:rsidR="002F5800" w:rsidRPr="003741EE" w:rsidRDefault="002F5800" w:rsidP="00EA1513">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rPr>
            </w:pPr>
            <w:r w:rsidRPr="003741EE">
              <w:rPr>
                <w:rFonts w:ascii="Arial" w:eastAsia="Times New Roman" w:hAnsi="Arial" w:cs="Arial"/>
                <w:color w:val="000000"/>
                <w:sz w:val="24"/>
                <w:szCs w:val="24"/>
              </w:rPr>
              <w:t>LPI</w:t>
            </w:r>
          </w:p>
        </w:tc>
        <w:tc>
          <w:tcPr>
            <w:tcW w:w="4200" w:type="dxa"/>
            <w:noWrap/>
            <w:hideMark/>
          </w:tcPr>
          <w:p w:rsidR="002F5800" w:rsidRPr="003741EE" w:rsidRDefault="002F5800" w:rsidP="00EA1513">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rPr>
            </w:pPr>
            <w:proofErr w:type="spellStart"/>
            <w:r w:rsidRPr="003741EE">
              <w:rPr>
                <w:rFonts w:ascii="Arial" w:eastAsia="Times New Roman" w:hAnsi="Arial" w:cs="Arial"/>
                <w:color w:val="000000"/>
                <w:sz w:val="24"/>
                <w:szCs w:val="24"/>
              </w:rPr>
              <w:t>lysophosphatidylinositol</w:t>
            </w:r>
            <w:proofErr w:type="spellEnd"/>
          </w:p>
        </w:tc>
      </w:tr>
      <w:tr w:rsidR="002F5800" w:rsidRPr="003741EE" w:rsidTr="00EA1513">
        <w:trPr>
          <w:trHeight w:val="315"/>
        </w:trPr>
        <w:tc>
          <w:tcPr>
            <w:cnfStyle w:val="001000000000" w:firstRow="0" w:lastRow="0" w:firstColumn="1" w:lastColumn="0" w:oddVBand="0" w:evenVBand="0" w:oddHBand="0" w:evenHBand="0" w:firstRowFirstColumn="0" w:firstRowLastColumn="0" w:lastRowFirstColumn="0" w:lastRowLastColumn="0"/>
            <w:tcW w:w="2380" w:type="dxa"/>
            <w:vMerge/>
            <w:hideMark/>
          </w:tcPr>
          <w:p w:rsidR="002F5800" w:rsidRPr="003741EE" w:rsidRDefault="002F5800" w:rsidP="00EA1513">
            <w:pPr>
              <w:rPr>
                <w:rFonts w:ascii="Arial" w:eastAsia="Times New Roman" w:hAnsi="Arial" w:cs="Arial"/>
                <w:color w:val="000000"/>
                <w:sz w:val="24"/>
                <w:szCs w:val="24"/>
              </w:rPr>
            </w:pPr>
          </w:p>
        </w:tc>
        <w:tc>
          <w:tcPr>
            <w:tcW w:w="1300" w:type="dxa"/>
            <w:noWrap/>
            <w:hideMark/>
          </w:tcPr>
          <w:p w:rsidR="002F5800" w:rsidRPr="003741EE" w:rsidRDefault="002F5800" w:rsidP="00EA1513">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3741EE">
              <w:rPr>
                <w:rFonts w:ascii="Arial" w:eastAsia="Times New Roman" w:hAnsi="Arial" w:cs="Arial"/>
                <w:color w:val="000000"/>
                <w:sz w:val="24"/>
                <w:szCs w:val="24"/>
              </w:rPr>
              <w:t>PA</w:t>
            </w:r>
          </w:p>
        </w:tc>
        <w:tc>
          <w:tcPr>
            <w:tcW w:w="4200" w:type="dxa"/>
            <w:noWrap/>
            <w:hideMark/>
          </w:tcPr>
          <w:p w:rsidR="002F5800" w:rsidRPr="003741EE" w:rsidRDefault="002F5800" w:rsidP="00EA1513">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3741EE">
              <w:rPr>
                <w:rFonts w:ascii="Arial" w:eastAsia="Times New Roman" w:hAnsi="Arial" w:cs="Arial"/>
                <w:color w:val="000000"/>
                <w:sz w:val="24"/>
                <w:szCs w:val="24"/>
              </w:rPr>
              <w:t>phosphatidic acid</w:t>
            </w:r>
          </w:p>
        </w:tc>
      </w:tr>
      <w:tr w:rsidR="002F5800" w:rsidRPr="003741EE" w:rsidTr="00EA1513">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380" w:type="dxa"/>
            <w:vMerge/>
            <w:hideMark/>
          </w:tcPr>
          <w:p w:rsidR="002F5800" w:rsidRPr="003741EE" w:rsidRDefault="002F5800" w:rsidP="00EA1513">
            <w:pPr>
              <w:rPr>
                <w:rFonts w:ascii="Arial" w:eastAsia="Times New Roman" w:hAnsi="Arial" w:cs="Arial"/>
                <w:color w:val="000000"/>
                <w:sz w:val="24"/>
                <w:szCs w:val="24"/>
              </w:rPr>
            </w:pPr>
          </w:p>
        </w:tc>
        <w:tc>
          <w:tcPr>
            <w:tcW w:w="1300" w:type="dxa"/>
            <w:noWrap/>
            <w:hideMark/>
          </w:tcPr>
          <w:p w:rsidR="002F5800" w:rsidRPr="003741EE" w:rsidRDefault="002F5800" w:rsidP="00EA1513">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rPr>
            </w:pPr>
            <w:r w:rsidRPr="003741EE">
              <w:rPr>
                <w:rFonts w:ascii="Arial" w:eastAsia="Times New Roman" w:hAnsi="Arial" w:cs="Arial"/>
                <w:color w:val="000000"/>
                <w:sz w:val="24"/>
                <w:szCs w:val="24"/>
              </w:rPr>
              <w:t>PC</w:t>
            </w:r>
          </w:p>
        </w:tc>
        <w:tc>
          <w:tcPr>
            <w:tcW w:w="4200" w:type="dxa"/>
            <w:noWrap/>
            <w:hideMark/>
          </w:tcPr>
          <w:p w:rsidR="002F5800" w:rsidRPr="003741EE" w:rsidRDefault="002F5800" w:rsidP="00EA1513">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rPr>
            </w:pPr>
            <w:r w:rsidRPr="003741EE">
              <w:rPr>
                <w:rFonts w:ascii="Arial" w:eastAsia="Times New Roman" w:hAnsi="Arial" w:cs="Arial"/>
                <w:color w:val="000000"/>
                <w:sz w:val="24"/>
                <w:szCs w:val="24"/>
              </w:rPr>
              <w:t>phosphatidylcholine</w:t>
            </w:r>
          </w:p>
        </w:tc>
      </w:tr>
      <w:tr w:rsidR="002F5800" w:rsidRPr="003741EE" w:rsidTr="00EA1513">
        <w:trPr>
          <w:trHeight w:val="315"/>
        </w:trPr>
        <w:tc>
          <w:tcPr>
            <w:cnfStyle w:val="001000000000" w:firstRow="0" w:lastRow="0" w:firstColumn="1" w:lastColumn="0" w:oddVBand="0" w:evenVBand="0" w:oddHBand="0" w:evenHBand="0" w:firstRowFirstColumn="0" w:firstRowLastColumn="0" w:lastRowFirstColumn="0" w:lastRowLastColumn="0"/>
            <w:tcW w:w="2380" w:type="dxa"/>
            <w:vMerge/>
            <w:hideMark/>
          </w:tcPr>
          <w:p w:rsidR="002F5800" w:rsidRPr="003741EE" w:rsidRDefault="002F5800" w:rsidP="00EA1513">
            <w:pPr>
              <w:rPr>
                <w:rFonts w:ascii="Arial" w:eastAsia="Times New Roman" w:hAnsi="Arial" w:cs="Arial"/>
                <w:color w:val="000000"/>
                <w:sz w:val="24"/>
                <w:szCs w:val="24"/>
              </w:rPr>
            </w:pPr>
          </w:p>
        </w:tc>
        <w:tc>
          <w:tcPr>
            <w:tcW w:w="1300" w:type="dxa"/>
            <w:noWrap/>
            <w:hideMark/>
          </w:tcPr>
          <w:p w:rsidR="002F5800" w:rsidRPr="003741EE" w:rsidRDefault="002F5800" w:rsidP="00EA1513">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3741EE">
              <w:rPr>
                <w:rFonts w:ascii="Arial" w:eastAsia="Times New Roman" w:hAnsi="Arial" w:cs="Arial"/>
                <w:color w:val="000000"/>
                <w:sz w:val="24"/>
                <w:szCs w:val="24"/>
              </w:rPr>
              <w:t>PE</w:t>
            </w:r>
          </w:p>
        </w:tc>
        <w:tc>
          <w:tcPr>
            <w:tcW w:w="4200" w:type="dxa"/>
            <w:noWrap/>
            <w:hideMark/>
          </w:tcPr>
          <w:p w:rsidR="002F5800" w:rsidRPr="003741EE" w:rsidRDefault="002F5800" w:rsidP="00EA1513">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3741EE">
              <w:rPr>
                <w:rFonts w:ascii="Arial" w:eastAsia="Times New Roman" w:hAnsi="Arial" w:cs="Arial"/>
                <w:color w:val="000000"/>
                <w:sz w:val="24"/>
                <w:szCs w:val="24"/>
              </w:rPr>
              <w:t>phosphatidylethanolamine</w:t>
            </w:r>
          </w:p>
        </w:tc>
      </w:tr>
      <w:tr w:rsidR="002F5800" w:rsidRPr="003741EE" w:rsidTr="00EA1513">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380" w:type="dxa"/>
            <w:vMerge/>
            <w:hideMark/>
          </w:tcPr>
          <w:p w:rsidR="002F5800" w:rsidRPr="003741EE" w:rsidRDefault="002F5800" w:rsidP="00EA1513">
            <w:pPr>
              <w:rPr>
                <w:rFonts w:ascii="Arial" w:eastAsia="Times New Roman" w:hAnsi="Arial" w:cs="Arial"/>
                <w:color w:val="000000"/>
                <w:sz w:val="24"/>
                <w:szCs w:val="24"/>
              </w:rPr>
            </w:pPr>
          </w:p>
        </w:tc>
        <w:tc>
          <w:tcPr>
            <w:tcW w:w="1300" w:type="dxa"/>
            <w:noWrap/>
            <w:hideMark/>
          </w:tcPr>
          <w:p w:rsidR="002F5800" w:rsidRPr="003741EE" w:rsidRDefault="002F5800" w:rsidP="00EA1513">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rPr>
            </w:pPr>
            <w:proofErr w:type="spellStart"/>
            <w:r w:rsidRPr="003741EE">
              <w:rPr>
                <w:rFonts w:ascii="Arial" w:eastAsia="Times New Roman" w:hAnsi="Arial" w:cs="Arial"/>
                <w:color w:val="000000"/>
                <w:sz w:val="24"/>
                <w:szCs w:val="24"/>
              </w:rPr>
              <w:t>PEt</w:t>
            </w:r>
            <w:proofErr w:type="spellEnd"/>
          </w:p>
        </w:tc>
        <w:tc>
          <w:tcPr>
            <w:tcW w:w="4200" w:type="dxa"/>
            <w:noWrap/>
            <w:hideMark/>
          </w:tcPr>
          <w:p w:rsidR="002F5800" w:rsidRPr="003741EE" w:rsidRDefault="002F5800" w:rsidP="00EA1513">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rPr>
            </w:pPr>
            <w:proofErr w:type="spellStart"/>
            <w:r w:rsidRPr="003741EE">
              <w:rPr>
                <w:rFonts w:ascii="Arial" w:eastAsia="Times New Roman" w:hAnsi="Arial" w:cs="Arial"/>
                <w:color w:val="000000"/>
                <w:sz w:val="24"/>
                <w:szCs w:val="24"/>
              </w:rPr>
              <w:t>phosphatidylethanol</w:t>
            </w:r>
            <w:proofErr w:type="spellEnd"/>
          </w:p>
        </w:tc>
      </w:tr>
      <w:tr w:rsidR="002F5800" w:rsidRPr="003741EE" w:rsidTr="00EA1513">
        <w:trPr>
          <w:trHeight w:val="315"/>
        </w:trPr>
        <w:tc>
          <w:tcPr>
            <w:cnfStyle w:val="001000000000" w:firstRow="0" w:lastRow="0" w:firstColumn="1" w:lastColumn="0" w:oddVBand="0" w:evenVBand="0" w:oddHBand="0" w:evenHBand="0" w:firstRowFirstColumn="0" w:firstRowLastColumn="0" w:lastRowFirstColumn="0" w:lastRowLastColumn="0"/>
            <w:tcW w:w="2380" w:type="dxa"/>
            <w:vMerge/>
            <w:hideMark/>
          </w:tcPr>
          <w:p w:rsidR="002F5800" w:rsidRPr="003741EE" w:rsidRDefault="002F5800" w:rsidP="00EA1513">
            <w:pPr>
              <w:rPr>
                <w:rFonts w:ascii="Arial" w:eastAsia="Times New Roman" w:hAnsi="Arial" w:cs="Arial"/>
                <w:color w:val="000000"/>
                <w:sz w:val="24"/>
                <w:szCs w:val="24"/>
              </w:rPr>
            </w:pPr>
          </w:p>
        </w:tc>
        <w:tc>
          <w:tcPr>
            <w:tcW w:w="1300" w:type="dxa"/>
            <w:noWrap/>
            <w:hideMark/>
          </w:tcPr>
          <w:p w:rsidR="002F5800" w:rsidRPr="003741EE" w:rsidRDefault="002F5800" w:rsidP="00EA1513">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3741EE">
              <w:rPr>
                <w:rFonts w:ascii="Arial" w:eastAsia="Times New Roman" w:hAnsi="Arial" w:cs="Arial"/>
                <w:color w:val="000000"/>
                <w:sz w:val="24"/>
                <w:szCs w:val="24"/>
              </w:rPr>
              <w:t>PG</w:t>
            </w:r>
          </w:p>
        </w:tc>
        <w:tc>
          <w:tcPr>
            <w:tcW w:w="4200" w:type="dxa"/>
            <w:noWrap/>
            <w:hideMark/>
          </w:tcPr>
          <w:p w:rsidR="002F5800" w:rsidRPr="003741EE" w:rsidRDefault="002F5800" w:rsidP="00EA1513">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proofErr w:type="spellStart"/>
            <w:r w:rsidRPr="003741EE">
              <w:rPr>
                <w:rFonts w:ascii="Arial" w:eastAsia="Times New Roman" w:hAnsi="Arial" w:cs="Arial"/>
                <w:color w:val="000000"/>
                <w:sz w:val="24"/>
                <w:szCs w:val="24"/>
              </w:rPr>
              <w:t>phosphatidylglycerol</w:t>
            </w:r>
            <w:proofErr w:type="spellEnd"/>
          </w:p>
        </w:tc>
      </w:tr>
      <w:tr w:rsidR="002F5800" w:rsidRPr="003741EE" w:rsidTr="00EA1513">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380" w:type="dxa"/>
            <w:vMerge/>
            <w:hideMark/>
          </w:tcPr>
          <w:p w:rsidR="002F5800" w:rsidRPr="003741EE" w:rsidRDefault="002F5800" w:rsidP="00EA1513">
            <w:pPr>
              <w:rPr>
                <w:rFonts w:ascii="Arial" w:eastAsia="Times New Roman" w:hAnsi="Arial" w:cs="Arial"/>
                <w:color w:val="000000"/>
                <w:sz w:val="24"/>
                <w:szCs w:val="24"/>
              </w:rPr>
            </w:pPr>
          </w:p>
        </w:tc>
        <w:tc>
          <w:tcPr>
            <w:tcW w:w="1300" w:type="dxa"/>
            <w:noWrap/>
            <w:hideMark/>
          </w:tcPr>
          <w:p w:rsidR="002F5800" w:rsidRPr="003741EE" w:rsidRDefault="002F5800" w:rsidP="00EA1513">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rPr>
            </w:pPr>
            <w:r w:rsidRPr="003741EE">
              <w:rPr>
                <w:rFonts w:ascii="Arial" w:eastAsia="Times New Roman" w:hAnsi="Arial" w:cs="Arial"/>
                <w:color w:val="000000"/>
                <w:sz w:val="24"/>
                <w:szCs w:val="24"/>
              </w:rPr>
              <w:t>PI</w:t>
            </w:r>
          </w:p>
        </w:tc>
        <w:tc>
          <w:tcPr>
            <w:tcW w:w="4200" w:type="dxa"/>
            <w:noWrap/>
            <w:hideMark/>
          </w:tcPr>
          <w:p w:rsidR="002F5800" w:rsidRPr="003741EE" w:rsidRDefault="002F5800" w:rsidP="00EA1513">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rPr>
            </w:pPr>
            <w:r w:rsidRPr="003741EE">
              <w:rPr>
                <w:rFonts w:ascii="Arial" w:eastAsia="Times New Roman" w:hAnsi="Arial" w:cs="Arial"/>
                <w:color w:val="000000"/>
                <w:sz w:val="24"/>
                <w:szCs w:val="24"/>
              </w:rPr>
              <w:t>phosphatidylinositol</w:t>
            </w:r>
          </w:p>
        </w:tc>
      </w:tr>
      <w:tr w:rsidR="002F5800" w:rsidRPr="003741EE" w:rsidTr="00EA1513">
        <w:trPr>
          <w:trHeight w:val="315"/>
        </w:trPr>
        <w:tc>
          <w:tcPr>
            <w:cnfStyle w:val="001000000000" w:firstRow="0" w:lastRow="0" w:firstColumn="1" w:lastColumn="0" w:oddVBand="0" w:evenVBand="0" w:oddHBand="0" w:evenHBand="0" w:firstRowFirstColumn="0" w:firstRowLastColumn="0" w:lastRowFirstColumn="0" w:lastRowLastColumn="0"/>
            <w:tcW w:w="2380" w:type="dxa"/>
            <w:vMerge/>
            <w:hideMark/>
          </w:tcPr>
          <w:p w:rsidR="002F5800" w:rsidRPr="003741EE" w:rsidRDefault="002F5800" w:rsidP="00EA1513">
            <w:pPr>
              <w:rPr>
                <w:rFonts w:ascii="Arial" w:eastAsia="Times New Roman" w:hAnsi="Arial" w:cs="Arial"/>
                <w:color w:val="000000"/>
                <w:sz w:val="24"/>
                <w:szCs w:val="24"/>
              </w:rPr>
            </w:pPr>
          </w:p>
        </w:tc>
        <w:tc>
          <w:tcPr>
            <w:tcW w:w="1300" w:type="dxa"/>
            <w:noWrap/>
            <w:hideMark/>
          </w:tcPr>
          <w:p w:rsidR="002F5800" w:rsidRPr="003741EE" w:rsidRDefault="002F5800" w:rsidP="00EA1513">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proofErr w:type="spellStart"/>
            <w:r w:rsidRPr="003741EE">
              <w:rPr>
                <w:rFonts w:ascii="Arial" w:eastAsia="Times New Roman" w:hAnsi="Arial" w:cs="Arial"/>
                <w:color w:val="000000"/>
                <w:sz w:val="24"/>
                <w:szCs w:val="24"/>
              </w:rPr>
              <w:t>PMe</w:t>
            </w:r>
            <w:proofErr w:type="spellEnd"/>
          </w:p>
        </w:tc>
        <w:tc>
          <w:tcPr>
            <w:tcW w:w="4200" w:type="dxa"/>
            <w:noWrap/>
            <w:hideMark/>
          </w:tcPr>
          <w:p w:rsidR="002F5800" w:rsidRPr="003741EE" w:rsidRDefault="002F5800" w:rsidP="00EA1513">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proofErr w:type="spellStart"/>
            <w:r w:rsidRPr="003741EE">
              <w:rPr>
                <w:rFonts w:ascii="Arial" w:eastAsia="Times New Roman" w:hAnsi="Arial" w:cs="Arial"/>
                <w:color w:val="000000"/>
                <w:sz w:val="24"/>
                <w:szCs w:val="24"/>
              </w:rPr>
              <w:t>phosphatidylmethanol</w:t>
            </w:r>
            <w:proofErr w:type="spellEnd"/>
          </w:p>
        </w:tc>
      </w:tr>
      <w:tr w:rsidR="002F5800" w:rsidRPr="003741EE" w:rsidTr="00EA1513">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380" w:type="dxa"/>
            <w:vMerge/>
            <w:hideMark/>
          </w:tcPr>
          <w:p w:rsidR="002F5800" w:rsidRPr="003741EE" w:rsidRDefault="002F5800" w:rsidP="00EA1513">
            <w:pPr>
              <w:rPr>
                <w:rFonts w:ascii="Arial" w:eastAsia="Times New Roman" w:hAnsi="Arial" w:cs="Arial"/>
                <w:color w:val="000000"/>
                <w:sz w:val="24"/>
                <w:szCs w:val="24"/>
              </w:rPr>
            </w:pPr>
          </w:p>
        </w:tc>
        <w:tc>
          <w:tcPr>
            <w:tcW w:w="1300" w:type="dxa"/>
            <w:noWrap/>
            <w:hideMark/>
          </w:tcPr>
          <w:p w:rsidR="002F5800" w:rsidRPr="003741EE" w:rsidRDefault="002F5800" w:rsidP="00EA1513">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rPr>
            </w:pPr>
            <w:r w:rsidRPr="003741EE">
              <w:rPr>
                <w:rFonts w:ascii="Arial" w:eastAsia="Times New Roman" w:hAnsi="Arial" w:cs="Arial"/>
                <w:color w:val="000000"/>
                <w:sz w:val="24"/>
                <w:szCs w:val="24"/>
              </w:rPr>
              <w:t>PS</w:t>
            </w:r>
          </w:p>
        </w:tc>
        <w:tc>
          <w:tcPr>
            <w:tcW w:w="4200" w:type="dxa"/>
            <w:noWrap/>
            <w:hideMark/>
          </w:tcPr>
          <w:p w:rsidR="002F5800" w:rsidRPr="003741EE" w:rsidRDefault="002F5800" w:rsidP="00EA1513">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rPr>
            </w:pPr>
            <w:r w:rsidRPr="003741EE">
              <w:rPr>
                <w:rFonts w:ascii="Arial" w:eastAsia="Times New Roman" w:hAnsi="Arial" w:cs="Arial"/>
                <w:color w:val="000000"/>
                <w:sz w:val="24"/>
                <w:szCs w:val="24"/>
              </w:rPr>
              <w:t>phosphatidylserine</w:t>
            </w:r>
          </w:p>
        </w:tc>
      </w:tr>
      <w:tr w:rsidR="002F5800" w:rsidRPr="003741EE" w:rsidTr="00EA1513">
        <w:trPr>
          <w:trHeight w:val="315"/>
        </w:trPr>
        <w:tc>
          <w:tcPr>
            <w:cnfStyle w:val="001000000000" w:firstRow="0" w:lastRow="0" w:firstColumn="1" w:lastColumn="0" w:oddVBand="0" w:evenVBand="0" w:oddHBand="0" w:evenHBand="0" w:firstRowFirstColumn="0" w:firstRowLastColumn="0" w:lastRowFirstColumn="0" w:lastRowLastColumn="0"/>
            <w:tcW w:w="2380" w:type="dxa"/>
            <w:vMerge w:val="restart"/>
            <w:noWrap/>
            <w:hideMark/>
          </w:tcPr>
          <w:p w:rsidR="002F5800" w:rsidRPr="004610DE" w:rsidRDefault="002F5800" w:rsidP="00EA1513">
            <w:pPr>
              <w:rPr>
                <w:rFonts w:ascii="Arial" w:eastAsia="Times New Roman" w:hAnsi="Arial" w:cs="Arial"/>
                <w:color w:val="000000"/>
                <w:sz w:val="24"/>
                <w:szCs w:val="24"/>
              </w:rPr>
            </w:pPr>
            <w:r w:rsidRPr="004610DE">
              <w:rPr>
                <w:rFonts w:ascii="Arial" w:eastAsia="Times New Roman" w:hAnsi="Arial" w:cs="Arial"/>
                <w:color w:val="000000"/>
                <w:sz w:val="24"/>
                <w:szCs w:val="24"/>
              </w:rPr>
              <w:t>sphingolipid</w:t>
            </w:r>
          </w:p>
        </w:tc>
        <w:tc>
          <w:tcPr>
            <w:tcW w:w="1300" w:type="dxa"/>
            <w:noWrap/>
            <w:hideMark/>
          </w:tcPr>
          <w:p w:rsidR="002F5800" w:rsidRPr="004610DE" w:rsidRDefault="002F5800" w:rsidP="00EA1513">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proofErr w:type="spellStart"/>
            <w:r w:rsidRPr="004610DE">
              <w:rPr>
                <w:rFonts w:ascii="Arial" w:eastAsia="Times New Roman" w:hAnsi="Arial" w:cs="Arial"/>
                <w:color w:val="000000"/>
                <w:sz w:val="24"/>
                <w:szCs w:val="24"/>
              </w:rPr>
              <w:t>Cer</w:t>
            </w:r>
            <w:proofErr w:type="spellEnd"/>
          </w:p>
        </w:tc>
        <w:tc>
          <w:tcPr>
            <w:tcW w:w="4200" w:type="dxa"/>
            <w:noWrap/>
            <w:hideMark/>
          </w:tcPr>
          <w:p w:rsidR="002F5800" w:rsidRPr="003741EE" w:rsidRDefault="002F5800" w:rsidP="00EA1513">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3741EE">
              <w:rPr>
                <w:rFonts w:ascii="Arial" w:eastAsia="Times New Roman" w:hAnsi="Arial" w:cs="Arial"/>
                <w:color w:val="000000"/>
                <w:sz w:val="24"/>
                <w:szCs w:val="24"/>
              </w:rPr>
              <w:t>ceramide</w:t>
            </w:r>
          </w:p>
        </w:tc>
      </w:tr>
      <w:tr w:rsidR="002F5800" w:rsidRPr="003741EE" w:rsidTr="00EA1513">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380" w:type="dxa"/>
            <w:vMerge/>
            <w:hideMark/>
          </w:tcPr>
          <w:p w:rsidR="002F5800" w:rsidRPr="003741EE" w:rsidRDefault="002F5800" w:rsidP="00EA1513">
            <w:pPr>
              <w:rPr>
                <w:rFonts w:ascii="Arial" w:eastAsia="Times New Roman" w:hAnsi="Arial" w:cs="Arial"/>
                <w:color w:val="000000"/>
                <w:sz w:val="24"/>
                <w:szCs w:val="24"/>
              </w:rPr>
            </w:pPr>
          </w:p>
        </w:tc>
        <w:tc>
          <w:tcPr>
            <w:tcW w:w="1300" w:type="dxa"/>
            <w:noWrap/>
            <w:hideMark/>
          </w:tcPr>
          <w:p w:rsidR="002F5800" w:rsidRPr="003741EE" w:rsidRDefault="002F5800" w:rsidP="00EA1513">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rPr>
            </w:pPr>
            <w:r w:rsidRPr="003741EE">
              <w:rPr>
                <w:rFonts w:ascii="Arial" w:eastAsia="Times New Roman" w:hAnsi="Arial" w:cs="Arial"/>
                <w:color w:val="000000"/>
                <w:sz w:val="24"/>
                <w:szCs w:val="24"/>
              </w:rPr>
              <w:t>SM</w:t>
            </w:r>
          </w:p>
        </w:tc>
        <w:tc>
          <w:tcPr>
            <w:tcW w:w="4200" w:type="dxa"/>
            <w:noWrap/>
            <w:hideMark/>
          </w:tcPr>
          <w:p w:rsidR="002F5800" w:rsidRPr="003741EE" w:rsidRDefault="002F5800" w:rsidP="00EA1513">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rPr>
            </w:pPr>
            <w:r w:rsidRPr="003741EE">
              <w:rPr>
                <w:rFonts w:ascii="Arial" w:eastAsia="Times New Roman" w:hAnsi="Arial" w:cs="Arial"/>
                <w:color w:val="000000"/>
                <w:sz w:val="24"/>
                <w:szCs w:val="24"/>
              </w:rPr>
              <w:t>sphingomyelin</w:t>
            </w:r>
          </w:p>
        </w:tc>
      </w:tr>
      <w:tr w:rsidR="002F5800" w:rsidRPr="003741EE" w:rsidTr="00EA1513">
        <w:trPr>
          <w:trHeight w:val="315"/>
        </w:trPr>
        <w:tc>
          <w:tcPr>
            <w:cnfStyle w:val="001000000000" w:firstRow="0" w:lastRow="0" w:firstColumn="1" w:lastColumn="0" w:oddVBand="0" w:evenVBand="0" w:oddHBand="0" w:evenHBand="0" w:firstRowFirstColumn="0" w:firstRowLastColumn="0" w:lastRowFirstColumn="0" w:lastRowLastColumn="0"/>
            <w:tcW w:w="2380" w:type="dxa"/>
            <w:vMerge/>
            <w:hideMark/>
          </w:tcPr>
          <w:p w:rsidR="002F5800" w:rsidRPr="003741EE" w:rsidRDefault="002F5800" w:rsidP="00EA1513">
            <w:pPr>
              <w:rPr>
                <w:rFonts w:ascii="Arial" w:eastAsia="Times New Roman" w:hAnsi="Arial" w:cs="Arial"/>
                <w:color w:val="000000"/>
                <w:sz w:val="24"/>
                <w:szCs w:val="24"/>
              </w:rPr>
            </w:pPr>
          </w:p>
        </w:tc>
        <w:tc>
          <w:tcPr>
            <w:tcW w:w="1300" w:type="dxa"/>
            <w:noWrap/>
            <w:hideMark/>
          </w:tcPr>
          <w:p w:rsidR="002F5800" w:rsidRPr="003741EE" w:rsidRDefault="002F5800" w:rsidP="00EA1513">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3741EE">
              <w:rPr>
                <w:rFonts w:ascii="Arial" w:eastAsia="Times New Roman" w:hAnsi="Arial" w:cs="Arial"/>
                <w:color w:val="000000"/>
                <w:sz w:val="24"/>
                <w:szCs w:val="24"/>
              </w:rPr>
              <w:t>So</w:t>
            </w:r>
          </w:p>
        </w:tc>
        <w:tc>
          <w:tcPr>
            <w:tcW w:w="4200" w:type="dxa"/>
            <w:noWrap/>
            <w:hideMark/>
          </w:tcPr>
          <w:p w:rsidR="002F5800" w:rsidRPr="003741EE" w:rsidRDefault="002F5800" w:rsidP="00EA1513">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3741EE">
              <w:rPr>
                <w:rFonts w:ascii="Arial" w:eastAsia="Times New Roman" w:hAnsi="Arial" w:cs="Arial"/>
                <w:color w:val="000000"/>
                <w:sz w:val="24"/>
                <w:szCs w:val="24"/>
              </w:rPr>
              <w:t>sphingosine</w:t>
            </w:r>
          </w:p>
        </w:tc>
      </w:tr>
      <w:tr w:rsidR="002F5800" w:rsidRPr="003741EE" w:rsidTr="00EA1513">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380" w:type="dxa"/>
            <w:vMerge w:val="restart"/>
            <w:noWrap/>
            <w:hideMark/>
          </w:tcPr>
          <w:p w:rsidR="002F5800" w:rsidRPr="004610DE" w:rsidRDefault="002F5800" w:rsidP="00EA1513">
            <w:pPr>
              <w:rPr>
                <w:rFonts w:ascii="Arial" w:eastAsia="Times New Roman" w:hAnsi="Arial" w:cs="Arial"/>
                <w:color w:val="000000"/>
                <w:sz w:val="24"/>
                <w:szCs w:val="24"/>
              </w:rPr>
            </w:pPr>
            <w:r w:rsidRPr="004610DE">
              <w:rPr>
                <w:rFonts w:ascii="Arial" w:eastAsia="Times New Roman" w:hAnsi="Arial" w:cs="Arial"/>
                <w:color w:val="000000"/>
                <w:sz w:val="24"/>
                <w:szCs w:val="24"/>
              </w:rPr>
              <w:t>glycosphingolipid</w:t>
            </w:r>
          </w:p>
        </w:tc>
        <w:tc>
          <w:tcPr>
            <w:tcW w:w="1300" w:type="dxa"/>
            <w:noWrap/>
            <w:hideMark/>
          </w:tcPr>
          <w:p w:rsidR="002F5800" w:rsidRPr="004610DE" w:rsidRDefault="002F5800" w:rsidP="00EA1513">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rPr>
            </w:pPr>
            <w:r w:rsidRPr="004610DE">
              <w:rPr>
                <w:rFonts w:ascii="Arial" w:eastAsia="Times New Roman" w:hAnsi="Arial" w:cs="Arial"/>
                <w:color w:val="000000"/>
                <w:sz w:val="24"/>
                <w:szCs w:val="24"/>
              </w:rPr>
              <w:t>CerG1</w:t>
            </w:r>
          </w:p>
        </w:tc>
        <w:tc>
          <w:tcPr>
            <w:tcW w:w="4200" w:type="dxa"/>
            <w:noWrap/>
            <w:hideMark/>
          </w:tcPr>
          <w:p w:rsidR="002F5800" w:rsidRPr="003741EE" w:rsidRDefault="002F5800" w:rsidP="00EA1513">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rPr>
            </w:pPr>
            <w:proofErr w:type="spellStart"/>
            <w:r w:rsidRPr="003741EE">
              <w:rPr>
                <w:rFonts w:ascii="Arial" w:eastAsia="Times New Roman" w:hAnsi="Arial" w:cs="Arial"/>
                <w:color w:val="000000"/>
                <w:sz w:val="24"/>
                <w:szCs w:val="24"/>
              </w:rPr>
              <w:t>hexosyl</w:t>
            </w:r>
            <w:proofErr w:type="spellEnd"/>
            <w:r w:rsidRPr="003741EE">
              <w:rPr>
                <w:rFonts w:ascii="Arial" w:eastAsia="Times New Roman" w:hAnsi="Arial" w:cs="Arial"/>
                <w:color w:val="000000"/>
                <w:sz w:val="24"/>
                <w:szCs w:val="24"/>
              </w:rPr>
              <w:t xml:space="preserve"> ceramide</w:t>
            </w:r>
          </w:p>
        </w:tc>
      </w:tr>
      <w:tr w:rsidR="002F5800" w:rsidRPr="003741EE" w:rsidTr="00EA1513">
        <w:trPr>
          <w:trHeight w:val="315"/>
        </w:trPr>
        <w:tc>
          <w:tcPr>
            <w:cnfStyle w:val="001000000000" w:firstRow="0" w:lastRow="0" w:firstColumn="1" w:lastColumn="0" w:oddVBand="0" w:evenVBand="0" w:oddHBand="0" w:evenHBand="0" w:firstRowFirstColumn="0" w:firstRowLastColumn="0" w:lastRowFirstColumn="0" w:lastRowLastColumn="0"/>
            <w:tcW w:w="2380" w:type="dxa"/>
            <w:vMerge/>
            <w:hideMark/>
          </w:tcPr>
          <w:p w:rsidR="002F5800" w:rsidRPr="003741EE" w:rsidRDefault="002F5800" w:rsidP="00EA1513">
            <w:pPr>
              <w:rPr>
                <w:rFonts w:ascii="Arial" w:eastAsia="Times New Roman" w:hAnsi="Arial" w:cs="Arial"/>
                <w:color w:val="000000"/>
                <w:sz w:val="24"/>
                <w:szCs w:val="24"/>
              </w:rPr>
            </w:pPr>
          </w:p>
        </w:tc>
        <w:tc>
          <w:tcPr>
            <w:tcW w:w="1300" w:type="dxa"/>
            <w:noWrap/>
            <w:hideMark/>
          </w:tcPr>
          <w:p w:rsidR="002F5800" w:rsidRPr="003741EE" w:rsidRDefault="002F5800" w:rsidP="00EA1513">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3741EE">
              <w:rPr>
                <w:rFonts w:ascii="Arial" w:eastAsia="Times New Roman" w:hAnsi="Arial" w:cs="Arial"/>
                <w:color w:val="000000"/>
                <w:sz w:val="24"/>
                <w:szCs w:val="24"/>
              </w:rPr>
              <w:t>CerG3</w:t>
            </w:r>
          </w:p>
        </w:tc>
        <w:tc>
          <w:tcPr>
            <w:tcW w:w="4200" w:type="dxa"/>
            <w:noWrap/>
            <w:hideMark/>
          </w:tcPr>
          <w:p w:rsidR="002F5800" w:rsidRPr="003741EE" w:rsidRDefault="002F5800" w:rsidP="00EA1513">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proofErr w:type="spellStart"/>
            <w:r w:rsidRPr="003741EE">
              <w:rPr>
                <w:rFonts w:ascii="Arial" w:eastAsia="Times New Roman" w:hAnsi="Arial" w:cs="Arial"/>
                <w:color w:val="000000"/>
                <w:sz w:val="24"/>
                <w:szCs w:val="24"/>
              </w:rPr>
              <w:t>trihexosyl</w:t>
            </w:r>
            <w:proofErr w:type="spellEnd"/>
            <w:r w:rsidRPr="003741EE">
              <w:rPr>
                <w:rFonts w:ascii="Arial" w:eastAsia="Times New Roman" w:hAnsi="Arial" w:cs="Arial"/>
                <w:color w:val="000000"/>
                <w:sz w:val="24"/>
                <w:szCs w:val="24"/>
              </w:rPr>
              <w:t xml:space="preserve"> ceramide</w:t>
            </w:r>
          </w:p>
        </w:tc>
      </w:tr>
      <w:tr w:rsidR="002F5800" w:rsidRPr="003741EE" w:rsidTr="00EA1513">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380" w:type="dxa"/>
            <w:vMerge/>
            <w:hideMark/>
          </w:tcPr>
          <w:p w:rsidR="002F5800" w:rsidRPr="003741EE" w:rsidRDefault="002F5800" w:rsidP="00EA1513">
            <w:pPr>
              <w:rPr>
                <w:rFonts w:ascii="Arial" w:eastAsia="Times New Roman" w:hAnsi="Arial" w:cs="Arial"/>
                <w:color w:val="000000"/>
                <w:sz w:val="24"/>
                <w:szCs w:val="24"/>
              </w:rPr>
            </w:pPr>
          </w:p>
        </w:tc>
        <w:tc>
          <w:tcPr>
            <w:tcW w:w="1300" w:type="dxa"/>
            <w:noWrap/>
            <w:hideMark/>
          </w:tcPr>
          <w:p w:rsidR="002F5800" w:rsidRPr="003741EE" w:rsidRDefault="002F5800" w:rsidP="00EA1513">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rPr>
            </w:pPr>
            <w:r w:rsidRPr="003741EE">
              <w:rPr>
                <w:rFonts w:ascii="Arial" w:eastAsia="Times New Roman" w:hAnsi="Arial" w:cs="Arial"/>
                <w:color w:val="000000"/>
                <w:sz w:val="24"/>
                <w:szCs w:val="24"/>
              </w:rPr>
              <w:t>SoG1</w:t>
            </w:r>
          </w:p>
        </w:tc>
        <w:tc>
          <w:tcPr>
            <w:tcW w:w="4200" w:type="dxa"/>
            <w:noWrap/>
            <w:hideMark/>
          </w:tcPr>
          <w:p w:rsidR="002F5800" w:rsidRPr="003741EE" w:rsidRDefault="002F5800" w:rsidP="00EA1513">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rPr>
            </w:pPr>
            <w:proofErr w:type="spellStart"/>
            <w:r w:rsidRPr="003741EE">
              <w:rPr>
                <w:rFonts w:ascii="Arial" w:eastAsia="Times New Roman" w:hAnsi="Arial" w:cs="Arial"/>
                <w:color w:val="000000"/>
                <w:sz w:val="24"/>
                <w:szCs w:val="24"/>
              </w:rPr>
              <w:t>hexosyl</w:t>
            </w:r>
            <w:proofErr w:type="spellEnd"/>
            <w:r w:rsidRPr="003741EE">
              <w:rPr>
                <w:rFonts w:ascii="Arial" w:eastAsia="Times New Roman" w:hAnsi="Arial" w:cs="Arial"/>
                <w:color w:val="000000"/>
                <w:sz w:val="24"/>
                <w:szCs w:val="24"/>
              </w:rPr>
              <w:t xml:space="preserve"> sphingosine</w:t>
            </w:r>
          </w:p>
        </w:tc>
      </w:tr>
      <w:tr w:rsidR="002F5800" w:rsidRPr="003741EE" w:rsidTr="00EA1513">
        <w:trPr>
          <w:trHeight w:val="315"/>
        </w:trPr>
        <w:tc>
          <w:tcPr>
            <w:cnfStyle w:val="001000000000" w:firstRow="0" w:lastRow="0" w:firstColumn="1" w:lastColumn="0" w:oddVBand="0" w:evenVBand="0" w:oddHBand="0" w:evenHBand="0" w:firstRowFirstColumn="0" w:firstRowLastColumn="0" w:lastRowFirstColumn="0" w:lastRowLastColumn="0"/>
            <w:tcW w:w="2380" w:type="dxa"/>
            <w:vMerge/>
            <w:hideMark/>
          </w:tcPr>
          <w:p w:rsidR="002F5800" w:rsidRPr="003741EE" w:rsidRDefault="002F5800" w:rsidP="00EA1513">
            <w:pPr>
              <w:rPr>
                <w:rFonts w:ascii="Arial" w:eastAsia="Times New Roman" w:hAnsi="Arial" w:cs="Arial"/>
                <w:color w:val="000000"/>
                <w:sz w:val="24"/>
                <w:szCs w:val="24"/>
              </w:rPr>
            </w:pPr>
          </w:p>
        </w:tc>
        <w:tc>
          <w:tcPr>
            <w:tcW w:w="1300" w:type="dxa"/>
            <w:noWrap/>
            <w:hideMark/>
          </w:tcPr>
          <w:p w:rsidR="002F5800" w:rsidRPr="003741EE" w:rsidRDefault="002F5800" w:rsidP="00EA1513">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3741EE">
              <w:rPr>
                <w:rFonts w:ascii="Arial" w:eastAsia="Times New Roman" w:hAnsi="Arial" w:cs="Arial"/>
                <w:color w:val="000000"/>
                <w:sz w:val="24"/>
                <w:szCs w:val="24"/>
              </w:rPr>
              <w:t>ST</w:t>
            </w:r>
          </w:p>
        </w:tc>
        <w:tc>
          <w:tcPr>
            <w:tcW w:w="4200" w:type="dxa"/>
            <w:noWrap/>
            <w:hideMark/>
          </w:tcPr>
          <w:p w:rsidR="002F5800" w:rsidRPr="003741EE" w:rsidRDefault="002F5800" w:rsidP="00EA1513">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proofErr w:type="spellStart"/>
            <w:r w:rsidRPr="003741EE">
              <w:rPr>
                <w:rFonts w:ascii="Arial" w:eastAsia="Times New Roman" w:hAnsi="Arial" w:cs="Arial"/>
                <w:color w:val="000000"/>
                <w:sz w:val="24"/>
                <w:szCs w:val="24"/>
              </w:rPr>
              <w:t>sulfatide</w:t>
            </w:r>
            <w:proofErr w:type="spellEnd"/>
          </w:p>
        </w:tc>
      </w:tr>
      <w:tr w:rsidR="002F5800" w:rsidRPr="003741EE" w:rsidTr="00EA1513">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380" w:type="dxa"/>
            <w:noWrap/>
            <w:hideMark/>
          </w:tcPr>
          <w:p w:rsidR="002F5800" w:rsidRPr="004610DE" w:rsidRDefault="002F5800" w:rsidP="00EA1513">
            <w:pPr>
              <w:rPr>
                <w:rFonts w:ascii="Arial" w:eastAsia="Times New Roman" w:hAnsi="Arial" w:cs="Arial"/>
                <w:color w:val="000000"/>
                <w:sz w:val="24"/>
                <w:szCs w:val="24"/>
              </w:rPr>
            </w:pPr>
            <w:proofErr w:type="spellStart"/>
            <w:r w:rsidRPr="004610DE">
              <w:rPr>
                <w:rFonts w:ascii="Arial" w:eastAsia="Times New Roman" w:hAnsi="Arial" w:cs="Arial"/>
                <w:color w:val="000000"/>
                <w:sz w:val="24"/>
                <w:szCs w:val="24"/>
              </w:rPr>
              <w:t>cardiolipin</w:t>
            </w:r>
            <w:proofErr w:type="spellEnd"/>
          </w:p>
        </w:tc>
        <w:tc>
          <w:tcPr>
            <w:tcW w:w="1300" w:type="dxa"/>
            <w:noWrap/>
            <w:hideMark/>
          </w:tcPr>
          <w:p w:rsidR="002F5800" w:rsidRPr="004610DE" w:rsidRDefault="002F5800" w:rsidP="00EA1513">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rPr>
            </w:pPr>
            <w:r w:rsidRPr="004610DE">
              <w:rPr>
                <w:rFonts w:ascii="Arial" w:eastAsia="Times New Roman" w:hAnsi="Arial" w:cs="Arial"/>
                <w:color w:val="000000"/>
                <w:sz w:val="24"/>
                <w:szCs w:val="24"/>
              </w:rPr>
              <w:t>CL</w:t>
            </w:r>
          </w:p>
        </w:tc>
        <w:tc>
          <w:tcPr>
            <w:tcW w:w="4200" w:type="dxa"/>
            <w:noWrap/>
            <w:hideMark/>
          </w:tcPr>
          <w:p w:rsidR="002F5800" w:rsidRPr="003741EE" w:rsidRDefault="002F5800" w:rsidP="00EA1513">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rPr>
            </w:pPr>
            <w:proofErr w:type="spellStart"/>
            <w:r w:rsidRPr="003741EE">
              <w:rPr>
                <w:rFonts w:ascii="Arial" w:eastAsia="Times New Roman" w:hAnsi="Arial" w:cs="Arial"/>
                <w:color w:val="000000"/>
                <w:sz w:val="24"/>
                <w:szCs w:val="24"/>
              </w:rPr>
              <w:t>cardiolipin</w:t>
            </w:r>
            <w:proofErr w:type="spellEnd"/>
          </w:p>
        </w:tc>
      </w:tr>
      <w:tr w:rsidR="002F5800" w:rsidRPr="003741EE" w:rsidTr="00EA1513">
        <w:trPr>
          <w:trHeight w:val="315"/>
        </w:trPr>
        <w:tc>
          <w:tcPr>
            <w:cnfStyle w:val="001000000000" w:firstRow="0" w:lastRow="0" w:firstColumn="1" w:lastColumn="0" w:oddVBand="0" w:evenVBand="0" w:oddHBand="0" w:evenHBand="0" w:firstRowFirstColumn="0" w:firstRowLastColumn="0" w:lastRowFirstColumn="0" w:lastRowLastColumn="0"/>
            <w:tcW w:w="2380" w:type="dxa"/>
            <w:vMerge w:val="restart"/>
            <w:noWrap/>
            <w:hideMark/>
          </w:tcPr>
          <w:p w:rsidR="002F5800" w:rsidRPr="004610DE" w:rsidRDefault="002F5800" w:rsidP="00EA1513">
            <w:pPr>
              <w:rPr>
                <w:rFonts w:ascii="Arial" w:eastAsia="Times New Roman" w:hAnsi="Arial" w:cs="Arial"/>
                <w:color w:val="000000"/>
                <w:sz w:val="24"/>
                <w:szCs w:val="24"/>
              </w:rPr>
            </w:pPr>
            <w:r w:rsidRPr="004610DE">
              <w:rPr>
                <w:rFonts w:ascii="Arial" w:eastAsia="Times New Roman" w:hAnsi="Arial" w:cs="Arial"/>
                <w:color w:val="000000"/>
                <w:sz w:val="24"/>
                <w:szCs w:val="24"/>
              </w:rPr>
              <w:t xml:space="preserve">neutral </w:t>
            </w:r>
            <w:proofErr w:type="spellStart"/>
            <w:r w:rsidRPr="004610DE">
              <w:rPr>
                <w:rFonts w:ascii="Arial" w:eastAsia="Times New Roman" w:hAnsi="Arial" w:cs="Arial"/>
                <w:color w:val="000000"/>
                <w:sz w:val="24"/>
                <w:szCs w:val="24"/>
              </w:rPr>
              <w:t>glycerolipid</w:t>
            </w:r>
            <w:proofErr w:type="spellEnd"/>
          </w:p>
        </w:tc>
        <w:tc>
          <w:tcPr>
            <w:tcW w:w="1300" w:type="dxa"/>
            <w:noWrap/>
            <w:hideMark/>
          </w:tcPr>
          <w:p w:rsidR="002F5800" w:rsidRPr="004610DE" w:rsidRDefault="002F5800" w:rsidP="00EA1513">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4610DE">
              <w:rPr>
                <w:rFonts w:ascii="Arial" w:eastAsia="Times New Roman" w:hAnsi="Arial" w:cs="Arial"/>
                <w:color w:val="000000"/>
                <w:sz w:val="24"/>
                <w:szCs w:val="24"/>
              </w:rPr>
              <w:t>DG</w:t>
            </w:r>
          </w:p>
        </w:tc>
        <w:tc>
          <w:tcPr>
            <w:tcW w:w="4200" w:type="dxa"/>
            <w:noWrap/>
            <w:hideMark/>
          </w:tcPr>
          <w:p w:rsidR="002F5800" w:rsidRPr="003741EE" w:rsidRDefault="002F5800" w:rsidP="00EA1513">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proofErr w:type="spellStart"/>
            <w:r w:rsidRPr="003741EE">
              <w:rPr>
                <w:rFonts w:ascii="Arial" w:eastAsia="Times New Roman" w:hAnsi="Arial" w:cs="Arial"/>
                <w:color w:val="000000"/>
                <w:sz w:val="24"/>
                <w:szCs w:val="24"/>
              </w:rPr>
              <w:t>diglyceride</w:t>
            </w:r>
            <w:proofErr w:type="spellEnd"/>
          </w:p>
        </w:tc>
      </w:tr>
      <w:tr w:rsidR="002F5800" w:rsidRPr="003741EE" w:rsidTr="00EA1513">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380" w:type="dxa"/>
            <w:vMerge/>
            <w:hideMark/>
          </w:tcPr>
          <w:p w:rsidR="002F5800" w:rsidRPr="003741EE" w:rsidRDefault="002F5800" w:rsidP="00EA1513">
            <w:pPr>
              <w:rPr>
                <w:rFonts w:ascii="Arial" w:eastAsia="Times New Roman" w:hAnsi="Arial" w:cs="Arial"/>
                <w:color w:val="000000"/>
                <w:sz w:val="24"/>
                <w:szCs w:val="24"/>
              </w:rPr>
            </w:pPr>
          </w:p>
        </w:tc>
        <w:tc>
          <w:tcPr>
            <w:tcW w:w="1300" w:type="dxa"/>
            <w:noWrap/>
            <w:hideMark/>
          </w:tcPr>
          <w:p w:rsidR="002F5800" w:rsidRPr="003741EE" w:rsidRDefault="002F5800" w:rsidP="00EA1513">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rPr>
            </w:pPr>
            <w:r w:rsidRPr="003741EE">
              <w:rPr>
                <w:rFonts w:ascii="Arial" w:eastAsia="Times New Roman" w:hAnsi="Arial" w:cs="Arial"/>
                <w:color w:val="000000"/>
                <w:sz w:val="24"/>
                <w:szCs w:val="24"/>
              </w:rPr>
              <w:t>MG</w:t>
            </w:r>
          </w:p>
        </w:tc>
        <w:tc>
          <w:tcPr>
            <w:tcW w:w="4200" w:type="dxa"/>
            <w:noWrap/>
            <w:hideMark/>
          </w:tcPr>
          <w:p w:rsidR="002F5800" w:rsidRPr="003741EE" w:rsidRDefault="002F5800" w:rsidP="00EA1513">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rPr>
            </w:pPr>
            <w:proofErr w:type="spellStart"/>
            <w:r w:rsidRPr="003741EE">
              <w:rPr>
                <w:rFonts w:ascii="Arial" w:eastAsia="Times New Roman" w:hAnsi="Arial" w:cs="Arial"/>
                <w:color w:val="000000"/>
                <w:sz w:val="24"/>
                <w:szCs w:val="24"/>
              </w:rPr>
              <w:t>monoglyceride</w:t>
            </w:r>
            <w:proofErr w:type="spellEnd"/>
          </w:p>
        </w:tc>
      </w:tr>
      <w:tr w:rsidR="002F5800" w:rsidRPr="003741EE" w:rsidTr="00EA1513">
        <w:trPr>
          <w:trHeight w:val="315"/>
        </w:trPr>
        <w:tc>
          <w:tcPr>
            <w:cnfStyle w:val="001000000000" w:firstRow="0" w:lastRow="0" w:firstColumn="1" w:lastColumn="0" w:oddVBand="0" w:evenVBand="0" w:oddHBand="0" w:evenHBand="0" w:firstRowFirstColumn="0" w:firstRowLastColumn="0" w:lastRowFirstColumn="0" w:lastRowLastColumn="0"/>
            <w:tcW w:w="2380" w:type="dxa"/>
            <w:vMerge/>
            <w:hideMark/>
          </w:tcPr>
          <w:p w:rsidR="002F5800" w:rsidRPr="003741EE" w:rsidRDefault="002F5800" w:rsidP="00EA1513">
            <w:pPr>
              <w:rPr>
                <w:rFonts w:ascii="Arial" w:eastAsia="Times New Roman" w:hAnsi="Arial" w:cs="Arial"/>
                <w:color w:val="000000"/>
                <w:sz w:val="24"/>
                <w:szCs w:val="24"/>
              </w:rPr>
            </w:pPr>
          </w:p>
        </w:tc>
        <w:tc>
          <w:tcPr>
            <w:tcW w:w="1300" w:type="dxa"/>
            <w:noWrap/>
            <w:hideMark/>
          </w:tcPr>
          <w:p w:rsidR="002F5800" w:rsidRPr="003741EE" w:rsidRDefault="002F5800" w:rsidP="00EA1513">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3741EE">
              <w:rPr>
                <w:rFonts w:ascii="Arial" w:eastAsia="Times New Roman" w:hAnsi="Arial" w:cs="Arial"/>
                <w:color w:val="000000"/>
                <w:sz w:val="24"/>
                <w:szCs w:val="24"/>
              </w:rPr>
              <w:t>TG</w:t>
            </w:r>
          </w:p>
        </w:tc>
        <w:tc>
          <w:tcPr>
            <w:tcW w:w="4200" w:type="dxa"/>
            <w:noWrap/>
            <w:hideMark/>
          </w:tcPr>
          <w:p w:rsidR="002F5800" w:rsidRPr="003741EE" w:rsidRDefault="002F5800" w:rsidP="00EA1513">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3741EE">
              <w:rPr>
                <w:rFonts w:ascii="Arial" w:eastAsia="Times New Roman" w:hAnsi="Arial" w:cs="Arial"/>
                <w:color w:val="000000"/>
                <w:sz w:val="24"/>
                <w:szCs w:val="24"/>
              </w:rPr>
              <w:t>triglyceride</w:t>
            </w:r>
          </w:p>
        </w:tc>
      </w:tr>
      <w:tr w:rsidR="002F5800" w:rsidRPr="003741EE" w:rsidTr="00EA1513">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380" w:type="dxa"/>
            <w:vMerge w:val="restart"/>
            <w:noWrap/>
            <w:hideMark/>
          </w:tcPr>
          <w:p w:rsidR="002F5800" w:rsidRPr="004610DE" w:rsidRDefault="002F5800" w:rsidP="00EA1513">
            <w:pPr>
              <w:rPr>
                <w:rFonts w:ascii="Arial" w:eastAsia="Times New Roman" w:hAnsi="Arial" w:cs="Arial"/>
                <w:color w:val="000000"/>
                <w:sz w:val="24"/>
                <w:szCs w:val="24"/>
              </w:rPr>
            </w:pPr>
            <w:r w:rsidRPr="004610DE">
              <w:rPr>
                <w:rFonts w:ascii="Arial" w:eastAsia="Times New Roman" w:hAnsi="Arial" w:cs="Arial"/>
                <w:color w:val="000000"/>
                <w:sz w:val="24"/>
                <w:szCs w:val="24"/>
              </w:rPr>
              <w:t>steroid</w:t>
            </w:r>
          </w:p>
        </w:tc>
        <w:tc>
          <w:tcPr>
            <w:tcW w:w="1300" w:type="dxa"/>
            <w:noWrap/>
            <w:hideMark/>
          </w:tcPr>
          <w:p w:rsidR="002F5800" w:rsidRPr="004610DE" w:rsidRDefault="002F5800" w:rsidP="00EA1513">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rPr>
            </w:pPr>
            <w:proofErr w:type="spellStart"/>
            <w:r w:rsidRPr="004610DE">
              <w:rPr>
                <w:rFonts w:ascii="Arial" w:eastAsia="Times New Roman" w:hAnsi="Arial" w:cs="Arial"/>
                <w:color w:val="000000"/>
                <w:sz w:val="24"/>
                <w:szCs w:val="24"/>
              </w:rPr>
              <w:t>ChE</w:t>
            </w:r>
            <w:proofErr w:type="spellEnd"/>
          </w:p>
        </w:tc>
        <w:tc>
          <w:tcPr>
            <w:tcW w:w="4200" w:type="dxa"/>
            <w:noWrap/>
            <w:hideMark/>
          </w:tcPr>
          <w:p w:rsidR="002F5800" w:rsidRPr="003741EE" w:rsidRDefault="002F5800" w:rsidP="00EA1513">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rPr>
            </w:pPr>
            <w:r w:rsidRPr="003741EE">
              <w:rPr>
                <w:rFonts w:ascii="Arial" w:eastAsia="Times New Roman" w:hAnsi="Arial" w:cs="Arial"/>
                <w:color w:val="000000"/>
                <w:sz w:val="24"/>
                <w:szCs w:val="24"/>
              </w:rPr>
              <w:t>cholesterol ester</w:t>
            </w:r>
          </w:p>
        </w:tc>
      </w:tr>
      <w:tr w:rsidR="002F5800" w:rsidRPr="003741EE" w:rsidTr="00EA1513">
        <w:trPr>
          <w:trHeight w:val="315"/>
        </w:trPr>
        <w:tc>
          <w:tcPr>
            <w:cnfStyle w:val="001000000000" w:firstRow="0" w:lastRow="0" w:firstColumn="1" w:lastColumn="0" w:oddVBand="0" w:evenVBand="0" w:oddHBand="0" w:evenHBand="0" w:firstRowFirstColumn="0" w:firstRowLastColumn="0" w:lastRowFirstColumn="0" w:lastRowLastColumn="0"/>
            <w:tcW w:w="2380" w:type="dxa"/>
            <w:vMerge/>
            <w:hideMark/>
          </w:tcPr>
          <w:p w:rsidR="002F5800" w:rsidRPr="003741EE" w:rsidRDefault="002F5800" w:rsidP="00EA1513">
            <w:pPr>
              <w:rPr>
                <w:rFonts w:ascii="Arial" w:eastAsia="Times New Roman" w:hAnsi="Arial" w:cs="Arial"/>
                <w:color w:val="000000"/>
                <w:sz w:val="24"/>
                <w:szCs w:val="24"/>
              </w:rPr>
            </w:pPr>
          </w:p>
        </w:tc>
        <w:tc>
          <w:tcPr>
            <w:tcW w:w="1300" w:type="dxa"/>
            <w:noWrap/>
            <w:hideMark/>
          </w:tcPr>
          <w:p w:rsidR="002F5800" w:rsidRPr="003741EE" w:rsidRDefault="002F5800" w:rsidP="00EA1513">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proofErr w:type="spellStart"/>
            <w:r w:rsidRPr="003741EE">
              <w:rPr>
                <w:rFonts w:ascii="Arial" w:eastAsia="Times New Roman" w:hAnsi="Arial" w:cs="Arial"/>
                <w:color w:val="000000"/>
                <w:sz w:val="24"/>
                <w:szCs w:val="24"/>
              </w:rPr>
              <w:t>ZyE</w:t>
            </w:r>
            <w:proofErr w:type="spellEnd"/>
          </w:p>
        </w:tc>
        <w:tc>
          <w:tcPr>
            <w:tcW w:w="4200" w:type="dxa"/>
            <w:noWrap/>
            <w:hideMark/>
          </w:tcPr>
          <w:p w:rsidR="002F5800" w:rsidRPr="003741EE" w:rsidRDefault="002F5800" w:rsidP="00EA1513">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proofErr w:type="spellStart"/>
            <w:r w:rsidRPr="003741EE">
              <w:rPr>
                <w:rFonts w:ascii="Arial" w:eastAsia="Times New Roman" w:hAnsi="Arial" w:cs="Arial"/>
                <w:color w:val="000000"/>
                <w:sz w:val="24"/>
                <w:szCs w:val="24"/>
              </w:rPr>
              <w:t>zymosterol</w:t>
            </w:r>
            <w:proofErr w:type="spellEnd"/>
          </w:p>
        </w:tc>
      </w:tr>
      <w:tr w:rsidR="002F5800" w:rsidRPr="003741EE" w:rsidTr="00EA1513">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380" w:type="dxa"/>
            <w:noWrap/>
            <w:hideMark/>
          </w:tcPr>
          <w:p w:rsidR="002F5800" w:rsidRPr="004610DE" w:rsidRDefault="002F5800" w:rsidP="00EA1513">
            <w:pPr>
              <w:rPr>
                <w:rFonts w:ascii="Arial" w:eastAsia="Times New Roman" w:hAnsi="Arial" w:cs="Arial"/>
                <w:color w:val="000000"/>
                <w:sz w:val="24"/>
                <w:szCs w:val="24"/>
              </w:rPr>
            </w:pPr>
            <w:r w:rsidRPr="004610DE">
              <w:rPr>
                <w:rFonts w:ascii="Arial" w:eastAsia="Times New Roman" w:hAnsi="Arial" w:cs="Arial"/>
                <w:color w:val="000000"/>
                <w:sz w:val="24"/>
                <w:szCs w:val="24"/>
              </w:rPr>
              <w:t>coenzyme</w:t>
            </w:r>
          </w:p>
        </w:tc>
        <w:tc>
          <w:tcPr>
            <w:tcW w:w="1300" w:type="dxa"/>
            <w:noWrap/>
            <w:hideMark/>
          </w:tcPr>
          <w:p w:rsidR="002F5800" w:rsidRPr="004610DE" w:rsidRDefault="002F5800" w:rsidP="00EA1513">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rPr>
            </w:pPr>
            <w:r w:rsidRPr="004610DE">
              <w:rPr>
                <w:rFonts w:ascii="Arial" w:eastAsia="Times New Roman" w:hAnsi="Arial" w:cs="Arial"/>
                <w:color w:val="000000"/>
                <w:sz w:val="24"/>
                <w:szCs w:val="24"/>
              </w:rPr>
              <w:t>Co</w:t>
            </w:r>
          </w:p>
        </w:tc>
        <w:tc>
          <w:tcPr>
            <w:tcW w:w="4200" w:type="dxa"/>
            <w:noWrap/>
            <w:hideMark/>
          </w:tcPr>
          <w:p w:rsidR="002F5800" w:rsidRPr="003741EE" w:rsidRDefault="002F5800" w:rsidP="00EA1513">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rPr>
            </w:pPr>
            <w:r w:rsidRPr="003741EE">
              <w:rPr>
                <w:rFonts w:ascii="Arial" w:eastAsia="Times New Roman" w:hAnsi="Arial" w:cs="Arial"/>
                <w:color w:val="000000"/>
                <w:sz w:val="24"/>
                <w:szCs w:val="24"/>
              </w:rPr>
              <w:t>coenzyme</w:t>
            </w:r>
          </w:p>
        </w:tc>
      </w:tr>
      <w:tr w:rsidR="002F5800" w:rsidRPr="003741EE" w:rsidTr="00EA1513">
        <w:trPr>
          <w:trHeight w:val="315"/>
        </w:trPr>
        <w:tc>
          <w:tcPr>
            <w:cnfStyle w:val="001000000000" w:firstRow="0" w:lastRow="0" w:firstColumn="1" w:lastColumn="0" w:oddVBand="0" w:evenVBand="0" w:oddHBand="0" w:evenHBand="0" w:firstRowFirstColumn="0" w:firstRowLastColumn="0" w:lastRowFirstColumn="0" w:lastRowLastColumn="0"/>
            <w:tcW w:w="2380" w:type="dxa"/>
            <w:vMerge w:val="restart"/>
            <w:noWrap/>
            <w:hideMark/>
          </w:tcPr>
          <w:p w:rsidR="002F5800" w:rsidRPr="004610DE" w:rsidRDefault="002F5800" w:rsidP="00EA1513">
            <w:pPr>
              <w:rPr>
                <w:rFonts w:ascii="Arial" w:eastAsia="Times New Roman" w:hAnsi="Arial" w:cs="Arial"/>
                <w:color w:val="000000"/>
                <w:sz w:val="24"/>
                <w:szCs w:val="24"/>
              </w:rPr>
            </w:pPr>
            <w:r w:rsidRPr="004610DE">
              <w:rPr>
                <w:rFonts w:ascii="Arial" w:eastAsia="Times New Roman" w:hAnsi="Arial" w:cs="Arial"/>
                <w:color w:val="000000"/>
                <w:sz w:val="24"/>
                <w:szCs w:val="24"/>
              </w:rPr>
              <w:t>fatty esters</w:t>
            </w:r>
          </w:p>
        </w:tc>
        <w:tc>
          <w:tcPr>
            <w:tcW w:w="1300" w:type="dxa"/>
            <w:noWrap/>
            <w:hideMark/>
          </w:tcPr>
          <w:p w:rsidR="002F5800" w:rsidRPr="004610DE" w:rsidRDefault="002F5800" w:rsidP="00EA1513">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proofErr w:type="spellStart"/>
            <w:r w:rsidRPr="004610DE">
              <w:rPr>
                <w:rFonts w:ascii="Arial" w:eastAsia="Times New Roman" w:hAnsi="Arial" w:cs="Arial"/>
                <w:color w:val="000000"/>
                <w:sz w:val="24"/>
                <w:szCs w:val="24"/>
              </w:rPr>
              <w:t>AcCa</w:t>
            </w:r>
            <w:proofErr w:type="spellEnd"/>
          </w:p>
        </w:tc>
        <w:tc>
          <w:tcPr>
            <w:tcW w:w="4200" w:type="dxa"/>
            <w:noWrap/>
            <w:hideMark/>
          </w:tcPr>
          <w:p w:rsidR="002F5800" w:rsidRPr="003741EE" w:rsidRDefault="002F5800" w:rsidP="00EA1513">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3741EE">
              <w:rPr>
                <w:rFonts w:ascii="Arial" w:eastAsia="Times New Roman" w:hAnsi="Arial" w:cs="Arial"/>
                <w:color w:val="000000"/>
                <w:sz w:val="24"/>
                <w:szCs w:val="24"/>
              </w:rPr>
              <w:t>acyl carnitine</w:t>
            </w:r>
          </w:p>
        </w:tc>
      </w:tr>
      <w:tr w:rsidR="002F5800" w:rsidRPr="003741EE" w:rsidTr="00EA1513">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380" w:type="dxa"/>
            <w:vMerge/>
            <w:hideMark/>
          </w:tcPr>
          <w:p w:rsidR="002F5800" w:rsidRPr="003741EE" w:rsidRDefault="002F5800" w:rsidP="00EA1513">
            <w:pPr>
              <w:rPr>
                <w:rFonts w:ascii="Arial" w:eastAsia="Times New Roman" w:hAnsi="Arial" w:cs="Arial"/>
                <w:color w:val="000000"/>
                <w:sz w:val="24"/>
                <w:szCs w:val="24"/>
              </w:rPr>
            </w:pPr>
          </w:p>
        </w:tc>
        <w:tc>
          <w:tcPr>
            <w:tcW w:w="1300" w:type="dxa"/>
            <w:noWrap/>
            <w:hideMark/>
          </w:tcPr>
          <w:p w:rsidR="002F5800" w:rsidRPr="003741EE" w:rsidRDefault="002F5800" w:rsidP="00EA1513">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rPr>
            </w:pPr>
            <w:r w:rsidRPr="003741EE">
              <w:rPr>
                <w:rFonts w:ascii="Arial" w:eastAsia="Times New Roman" w:hAnsi="Arial" w:cs="Arial"/>
                <w:color w:val="000000"/>
                <w:sz w:val="24"/>
                <w:szCs w:val="24"/>
              </w:rPr>
              <w:t>WE</w:t>
            </w:r>
          </w:p>
        </w:tc>
        <w:tc>
          <w:tcPr>
            <w:tcW w:w="4200" w:type="dxa"/>
            <w:noWrap/>
            <w:hideMark/>
          </w:tcPr>
          <w:p w:rsidR="002F5800" w:rsidRPr="003741EE" w:rsidRDefault="002F5800" w:rsidP="00EA1513">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rPr>
            </w:pPr>
            <w:r w:rsidRPr="003741EE">
              <w:rPr>
                <w:rFonts w:ascii="Arial" w:eastAsia="Times New Roman" w:hAnsi="Arial" w:cs="Arial"/>
                <w:color w:val="000000"/>
                <w:sz w:val="24"/>
                <w:szCs w:val="24"/>
              </w:rPr>
              <w:t>wax ester</w:t>
            </w:r>
          </w:p>
        </w:tc>
      </w:tr>
      <w:tr w:rsidR="002F5800" w:rsidRPr="003741EE" w:rsidTr="00EA1513">
        <w:trPr>
          <w:trHeight w:val="315"/>
        </w:trPr>
        <w:tc>
          <w:tcPr>
            <w:cnfStyle w:val="001000000000" w:firstRow="0" w:lastRow="0" w:firstColumn="1" w:lastColumn="0" w:oddVBand="0" w:evenVBand="0" w:oddHBand="0" w:evenHBand="0" w:firstRowFirstColumn="0" w:firstRowLastColumn="0" w:lastRowFirstColumn="0" w:lastRowLastColumn="0"/>
            <w:tcW w:w="2380" w:type="dxa"/>
            <w:vMerge w:val="restart"/>
            <w:noWrap/>
            <w:hideMark/>
          </w:tcPr>
          <w:p w:rsidR="002F5800" w:rsidRPr="004610DE" w:rsidRDefault="002F5800" w:rsidP="00EA1513">
            <w:pPr>
              <w:rPr>
                <w:rFonts w:ascii="Arial" w:eastAsia="Times New Roman" w:hAnsi="Arial" w:cs="Arial"/>
                <w:color w:val="000000"/>
                <w:sz w:val="24"/>
                <w:szCs w:val="24"/>
              </w:rPr>
            </w:pPr>
            <w:proofErr w:type="spellStart"/>
            <w:r w:rsidRPr="004610DE">
              <w:rPr>
                <w:rFonts w:ascii="Arial" w:eastAsia="Times New Roman" w:hAnsi="Arial" w:cs="Arial"/>
                <w:color w:val="000000"/>
                <w:sz w:val="24"/>
                <w:szCs w:val="24"/>
              </w:rPr>
              <w:t>glycoglycerolipid</w:t>
            </w:r>
            <w:proofErr w:type="spellEnd"/>
          </w:p>
        </w:tc>
        <w:tc>
          <w:tcPr>
            <w:tcW w:w="1300" w:type="dxa"/>
            <w:noWrap/>
            <w:hideMark/>
          </w:tcPr>
          <w:p w:rsidR="002F5800" w:rsidRPr="004610DE" w:rsidRDefault="002F5800" w:rsidP="00EA1513">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4610DE">
              <w:rPr>
                <w:rFonts w:ascii="Arial" w:eastAsia="Times New Roman" w:hAnsi="Arial" w:cs="Arial"/>
                <w:color w:val="000000"/>
                <w:sz w:val="24"/>
                <w:szCs w:val="24"/>
              </w:rPr>
              <w:t>MGDG</w:t>
            </w:r>
          </w:p>
        </w:tc>
        <w:tc>
          <w:tcPr>
            <w:tcW w:w="4200" w:type="dxa"/>
            <w:noWrap/>
            <w:hideMark/>
          </w:tcPr>
          <w:p w:rsidR="002F5800" w:rsidRPr="003741EE" w:rsidRDefault="002F5800" w:rsidP="00EA1513">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proofErr w:type="spellStart"/>
            <w:r w:rsidRPr="003741EE">
              <w:rPr>
                <w:rFonts w:ascii="Arial" w:eastAsia="Times New Roman" w:hAnsi="Arial" w:cs="Arial"/>
                <w:color w:val="000000"/>
                <w:sz w:val="24"/>
                <w:szCs w:val="24"/>
              </w:rPr>
              <w:t>monogalactosyldiacylglycerol</w:t>
            </w:r>
            <w:proofErr w:type="spellEnd"/>
          </w:p>
        </w:tc>
      </w:tr>
      <w:tr w:rsidR="002F5800" w:rsidRPr="003741EE" w:rsidTr="00EA1513">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380" w:type="dxa"/>
            <w:vMerge/>
            <w:hideMark/>
          </w:tcPr>
          <w:p w:rsidR="002F5800" w:rsidRPr="003741EE" w:rsidRDefault="002F5800" w:rsidP="00EA1513">
            <w:pPr>
              <w:rPr>
                <w:rFonts w:ascii="Arial" w:eastAsia="Times New Roman" w:hAnsi="Arial" w:cs="Arial"/>
                <w:color w:val="000000"/>
                <w:sz w:val="24"/>
                <w:szCs w:val="24"/>
              </w:rPr>
            </w:pPr>
          </w:p>
        </w:tc>
        <w:tc>
          <w:tcPr>
            <w:tcW w:w="1300" w:type="dxa"/>
            <w:noWrap/>
            <w:hideMark/>
          </w:tcPr>
          <w:p w:rsidR="002F5800" w:rsidRPr="003741EE" w:rsidRDefault="002F5800" w:rsidP="00EA1513">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rPr>
            </w:pPr>
            <w:r w:rsidRPr="003741EE">
              <w:rPr>
                <w:rFonts w:ascii="Arial" w:eastAsia="Times New Roman" w:hAnsi="Arial" w:cs="Arial"/>
                <w:color w:val="000000"/>
                <w:sz w:val="24"/>
                <w:szCs w:val="24"/>
              </w:rPr>
              <w:t>SQDG</w:t>
            </w:r>
          </w:p>
        </w:tc>
        <w:tc>
          <w:tcPr>
            <w:tcW w:w="4200" w:type="dxa"/>
            <w:noWrap/>
            <w:hideMark/>
          </w:tcPr>
          <w:p w:rsidR="002F5800" w:rsidRPr="003741EE" w:rsidRDefault="002F5800" w:rsidP="00EA1513">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rPr>
            </w:pPr>
            <w:proofErr w:type="spellStart"/>
            <w:r w:rsidRPr="003741EE">
              <w:rPr>
                <w:rFonts w:ascii="Arial" w:eastAsia="Times New Roman" w:hAnsi="Arial" w:cs="Arial"/>
                <w:color w:val="000000"/>
                <w:sz w:val="24"/>
                <w:szCs w:val="24"/>
              </w:rPr>
              <w:t>sulfoquinovosyldiacylglycerol</w:t>
            </w:r>
            <w:proofErr w:type="spellEnd"/>
          </w:p>
        </w:tc>
      </w:tr>
    </w:tbl>
    <w:p w:rsidR="002F5800" w:rsidRPr="002F5800" w:rsidRDefault="002F5800" w:rsidP="002F5800"/>
    <w:sectPr w:rsidR="002F5800" w:rsidRPr="002F580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67F2"/>
    <w:rsid w:val="002F5800"/>
    <w:rsid w:val="004153DE"/>
    <w:rsid w:val="007D008A"/>
    <w:rsid w:val="00937FE0"/>
    <w:rsid w:val="00942DD6"/>
    <w:rsid w:val="00E667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BA7CBF"/>
  <w15:chartTrackingRefBased/>
  <w15:docId w15:val="{A6565189-3F6D-40B4-A0F6-CC932F0380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153DE"/>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PlainTable21">
    <w:name w:val="Plain Table 21"/>
    <w:basedOn w:val="TableNormal"/>
    <w:uiPriority w:val="42"/>
    <w:rsid w:val="00942DD6"/>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1033</Words>
  <Characters>5893</Characters>
  <Application>Microsoft Office Word</Application>
  <DocSecurity>0</DocSecurity>
  <Lines>49</Lines>
  <Paragraphs>13</Paragraphs>
  <ScaleCrop>false</ScaleCrop>
  <Company>University of Miami</Company>
  <LinksUpToDate>false</LinksUpToDate>
  <CharactersWithSpaces>6913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Trzeciecka, Anna Maria</dc:creator>
  <cp:keywords/>
  <dc:description/>
  <cp:lastModifiedBy>Trzeciecka, Anna Maria</cp:lastModifiedBy>
  <cp:revision>6</cp:revision>
  <dcterms:created xsi:type="dcterms:W3CDTF">2018-03-27T19:38:00Z</dcterms:created>
  <dcterms:modified xsi:type="dcterms:W3CDTF">2018-04-17T23:50:00Z</dcterms:modified>
</cp:coreProperties>
</file>