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7F0" w:rsidRPr="00B907F0" w:rsidRDefault="00B907F0" w:rsidP="00B907F0">
      <w:pPr>
        <w:spacing w:after="200" w:line="276" w:lineRule="auto"/>
        <w:jc w:val="center"/>
        <w:outlineLvl w:val="0"/>
        <w:rPr>
          <w:rFonts w:asciiTheme="minorHAnsi" w:eastAsiaTheme="minorHAnsi" w:hAnsiTheme="minorHAnsi" w:cstheme="minorBidi"/>
          <w:sz w:val="32"/>
          <w:szCs w:val="22"/>
        </w:rPr>
      </w:pPr>
      <w:r w:rsidRPr="00B907F0">
        <w:rPr>
          <w:rFonts w:asciiTheme="minorHAnsi" w:eastAsiaTheme="minorHAnsi" w:hAnsiTheme="minorHAnsi" w:cstheme="minorBidi"/>
          <w:sz w:val="32"/>
          <w:szCs w:val="22"/>
        </w:rPr>
        <w:t>Cold adaptation shapes the robustness of metabolic networks in Drosophila melanogaster.</w:t>
      </w:r>
    </w:p>
    <w:p w:rsidR="00B907F0" w:rsidRPr="00B907F0" w:rsidRDefault="00B907F0" w:rsidP="00B907F0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vertAlign w:val="superscript"/>
        </w:rPr>
      </w:pPr>
      <w:r w:rsidRPr="00B907F0">
        <w:rPr>
          <w:rFonts w:asciiTheme="minorHAnsi" w:eastAsiaTheme="minorHAnsi" w:hAnsiTheme="minorHAnsi" w:cstheme="minorBidi"/>
          <w:sz w:val="22"/>
          <w:szCs w:val="22"/>
        </w:rPr>
        <w:t>Williams CM</w:t>
      </w: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1§*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, Watanabe M</w:t>
      </w: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2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 xml:space="preserve">, </w:t>
      </w:r>
      <w:proofErr w:type="spellStart"/>
      <w:r w:rsidRPr="00B907F0">
        <w:rPr>
          <w:rFonts w:asciiTheme="minorHAnsi" w:eastAsiaTheme="minorHAnsi" w:hAnsiTheme="minorHAnsi" w:cstheme="minorBidi"/>
          <w:sz w:val="22"/>
          <w:szCs w:val="22"/>
        </w:rPr>
        <w:t>Guarracino</w:t>
      </w:r>
      <w:proofErr w:type="spellEnd"/>
      <w:r w:rsidRPr="00B907F0">
        <w:rPr>
          <w:rFonts w:asciiTheme="minorHAnsi" w:eastAsiaTheme="minorHAnsi" w:hAnsiTheme="minorHAnsi" w:cstheme="minorBidi"/>
          <w:sz w:val="22"/>
          <w:szCs w:val="22"/>
        </w:rPr>
        <w:t xml:space="preserve"> MR</w:t>
      </w: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3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, Ferraro MB</w:t>
      </w: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3†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, Edison AS</w:t>
      </w: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1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, Morgan TJ</w:t>
      </w: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4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, Boroujerdi AFB</w:t>
      </w: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2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, Hahn DA</w:t>
      </w: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1</w:t>
      </w:r>
    </w:p>
    <w:p w:rsidR="00B907F0" w:rsidRPr="00B907F0" w:rsidRDefault="00B907F0" w:rsidP="00B907F0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</w:rPr>
      </w:pPr>
    </w:p>
    <w:p w:rsidR="00B907F0" w:rsidRPr="00B907F0" w:rsidRDefault="00B907F0" w:rsidP="00B907F0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</w:rPr>
      </w:pP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1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University of Florida, Gainesville, FL, USA</w:t>
      </w:r>
    </w:p>
    <w:p w:rsidR="00B907F0" w:rsidRPr="00B907F0" w:rsidRDefault="00B907F0" w:rsidP="00B907F0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</w:rPr>
      </w:pP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2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Claflin University, Orangeburg, SC, USA</w:t>
      </w:r>
    </w:p>
    <w:p w:rsidR="00B907F0" w:rsidRPr="00B907F0" w:rsidRDefault="00B907F0" w:rsidP="00B907F0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</w:rPr>
      </w:pP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3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National Research Council of Italy, Naples, Italy</w:t>
      </w:r>
    </w:p>
    <w:p w:rsidR="00B907F0" w:rsidRPr="00B907F0" w:rsidRDefault="00B907F0" w:rsidP="00B907F0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</w:rPr>
      </w:pP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4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Kansas State University, Manhattan, KS, USA</w:t>
      </w:r>
    </w:p>
    <w:p w:rsidR="00B907F0" w:rsidRPr="00B907F0" w:rsidRDefault="00B907F0" w:rsidP="00B907F0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</w:rPr>
      </w:pP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§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Present address: University of California, Berkeley, CA, USA</w:t>
      </w:r>
    </w:p>
    <w:p w:rsidR="00B907F0" w:rsidRPr="00B907F0" w:rsidRDefault="00B907F0" w:rsidP="00B907F0">
      <w:pPr>
        <w:spacing w:after="200" w:line="276" w:lineRule="auto"/>
        <w:rPr>
          <w:rFonts w:ascii="Arial" w:eastAsiaTheme="minorHAnsi" w:hAnsi="Arial" w:cs="Arial"/>
          <w:color w:val="000000"/>
          <w:sz w:val="18"/>
          <w:szCs w:val="18"/>
          <w:shd w:val="clear" w:color="auto" w:fill="FFFFFF"/>
        </w:rPr>
      </w:pP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 xml:space="preserve">† 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 xml:space="preserve">Present address: University of Rome, La </w:t>
      </w:r>
      <w:proofErr w:type="spellStart"/>
      <w:r w:rsidRPr="00B907F0">
        <w:rPr>
          <w:rFonts w:asciiTheme="minorHAnsi" w:eastAsiaTheme="minorHAnsi" w:hAnsiTheme="minorHAnsi" w:cstheme="minorBidi"/>
          <w:sz w:val="22"/>
          <w:szCs w:val="22"/>
        </w:rPr>
        <w:t>Sapienza</w:t>
      </w:r>
      <w:proofErr w:type="spellEnd"/>
      <w:r w:rsidRPr="00B907F0">
        <w:rPr>
          <w:rFonts w:asciiTheme="minorHAnsi" w:eastAsiaTheme="minorHAnsi" w:hAnsiTheme="minorHAnsi" w:cstheme="minorBidi"/>
          <w:sz w:val="22"/>
          <w:szCs w:val="22"/>
        </w:rPr>
        <w:t>, Italy</w:t>
      </w:r>
    </w:p>
    <w:p w:rsidR="00B907F0" w:rsidRPr="00B907F0" w:rsidRDefault="00B907F0" w:rsidP="00B907F0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shd w:val="clear" w:color="auto" w:fill="FFFFFF"/>
        </w:rPr>
      </w:pPr>
      <w:r w:rsidRPr="00B907F0">
        <w:rPr>
          <w:rFonts w:asciiTheme="minorHAnsi" w:eastAsiaTheme="minorHAnsi" w:hAnsiTheme="minorHAnsi" w:cstheme="minorBidi"/>
          <w:sz w:val="22"/>
          <w:szCs w:val="22"/>
          <w:shd w:val="clear" w:color="auto" w:fill="FFFFFF"/>
        </w:rPr>
        <w:t>*Corresponding author: cmw@berkeley.edu</w:t>
      </w:r>
    </w:p>
    <w:p w:rsidR="00B907F0" w:rsidRPr="00B907F0" w:rsidRDefault="00B907F0" w:rsidP="00B907F0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</w:rPr>
      </w:pPr>
      <w:r w:rsidRPr="00B907F0">
        <w:rPr>
          <w:rFonts w:asciiTheme="minorHAnsi" w:eastAsiaTheme="minorHAnsi" w:hAnsiTheme="minorHAnsi" w:cstheme="minorBidi"/>
          <w:sz w:val="22"/>
          <w:szCs w:val="22"/>
        </w:rPr>
        <w:t xml:space="preserve">Running title: Metabolic homeostasis in cold-adapted </w:t>
      </w:r>
      <w:r w:rsidRPr="00B907F0">
        <w:rPr>
          <w:rFonts w:asciiTheme="minorHAnsi" w:eastAsiaTheme="minorHAnsi" w:hAnsiTheme="minorHAnsi" w:cstheme="minorBidi"/>
          <w:i/>
          <w:sz w:val="22"/>
          <w:szCs w:val="22"/>
        </w:rPr>
        <w:t>Drosophila</w:t>
      </w:r>
    </w:p>
    <w:p w:rsidR="00CC69E2" w:rsidRDefault="00CC69E2" w:rsidP="0006240D">
      <w:pPr>
        <w:rPr>
          <w:b/>
        </w:rPr>
      </w:pPr>
    </w:p>
    <w:p w:rsidR="0006240D" w:rsidRDefault="006C3ACA" w:rsidP="0006240D">
      <w:pPr>
        <w:rPr>
          <w:b/>
        </w:rPr>
      </w:pPr>
      <w:proofErr w:type="gramStart"/>
      <w:r>
        <w:rPr>
          <w:b/>
        </w:rPr>
        <w:t>Spiking</w:t>
      </w:r>
      <w:r w:rsidR="00454C3B">
        <w:rPr>
          <w:b/>
        </w:rPr>
        <w:t xml:space="preserve"> </w:t>
      </w:r>
      <w:r w:rsidR="00454C3B" w:rsidRPr="00454C3B">
        <w:rPr>
          <w:b/>
        </w:rPr>
        <w:t xml:space="preserve"> </w:t>
      </w:r>
      <w:r w:rsidR="00454C3B">
        <w:rPr>
          <w:b/>
        </w:rPr>
        <w:t>compounds</w:t>
      </w:r>
      <w:proofErr w:type="gramEnd"/>
      <w:r w:rsidR="00454C3B">
        <w:rPr>
          <w:b/>
        </w:rPr>
        <w:t xml:space="preserve"> for metabolite identification</w:t>
      </w:r>
    </w:p>
    <w:p w:rsidR="00454C3B" w:rsidRPr="008B7171" w:rsidRDefault="00454C3B" w:rsidP="0006240D">
      <w:pPr>
        <w:rPr>
          <w:b/>
        </w:rPr>
      </w:pPr>
    </w:p>
    <w:p w:rsidR="00476BB4" w:rsidRDefault="006C3ACA" w:rsidP="00CC69E2">
      <w:pPr>
        <w:pStyle w:val="ListParagraph"/>
        <w:numPr>
          <w:ilvl w:val="0"/>
          <w:numId w:val="2"/>
        </w:numPr>
      </w:pPr>
      <w:r>
        <w:t xml:space="preserve">Measure the concentration of </w:t>
      </w:r>
      <w:r w:rsidR="00CC69E2">
        <w:t xml:space="preserve">each metabolite using </w:t>
      </w:r>
      <w:proofErr w:type="spellStart"/>
      <w:r w:rsidR="00CC69E2">
        <w:t>Chenomx</w:t>
      </w:r>
      <w:proofErr w:type="spellEnd"/>
      <w:r w:rsidR="00CC69E2">
        <w:t xml:space="preserve"> by adjusting the standards of each to a distinct peak in the spectrum </w:t>
      </w:r>
      <w:r w:rsidR="00CC69E2" w:rsidRPr="00CC69E2">
        <w:t>(</w:t>
      </w:r>
      <w:proofErr w:type="spellStart"/>
      <w:r w:rsidR="00CC69E2" w:rsidRPr="00CC69E2">
        <w:t>proline</w:t>
      </w:r>
      <w:proofErr w:type="spellEnd"/>
      <w:r w:rsidR="00CC69E2" w:rsidRPr="00CC69E2">
        <w:t xml:space="preserve">, β-alanine, tyrosine, histidine, </w:t>
      </w:r>
      <w:proofErr w:type="spellStart"/>
      <w:r w:rsidR="00CC69E2" w:rsidRPr="00CC69E2">
        <w:t>phosphocholine</w:t>
      </w:r>
      <w:proofErr w:type="spellEnd"/>
      <w:r w:rsidR="00CC69E2" w:rsidRPr="00CC69E2">
        <w:t>, and 3-hydroxykynurenine)</w:t>
      </w:r>
      <w:r w:rsidR="00CC69E2">
        <w:t>.</w:t>
      </w:r>
    </w:p>
    <w:p w:rsidR="00CC69E2" w:rsidRDefault="00CC69E2" w:rsidP="00CC69E2">
      <w:pPr>
        <w:pStyle w:val="ListParagraph"/>
        <w:numPr>
          <w:ilvl w:val="0"/>
          <w:numId w:val="2"/>
        </w:numPr>
      </w:pPr>
      <w:r>
        <w:t xml:space="preserve">Prepare </w:t>
      </w:r>
      <w:r w:rsidR="00454C3B">
        <w:t xml:space="preserve">aqueous solutions of </w:t>
      </w:r>
      <w:r>
        <w:t>each standard to a concentration of 10</w:t>
      </w:r>
      <w:r w:rsidR="00454C3B">
        <w:t>0</w:t>
      </w:r>
      <w:r>
        <w:t xml:space="preserve">x the </w:t>
      </w:r>
      <w:proofErr w:type="spellStart"/>
      <w:r>
        <w:t>Chenomx</w:t>
      </w:r>
      <w:proofErr w:type="spellEnd"/>
      <w:r>
        <w:t>-determined concentration for each metabolite</w:t>
      </w:r>
    </w:p>
    <w:p w:rsidR="00CC69E2" w:rsidRDefault="00CC69E2" w:rsidP="00CC69E2">
      <w:pPr>
        <w:pStyle w:val="ListParagraph"/>
        <w:numPr>
          <w:ilvl w:val="0"/>
          <w:numId w:val="2"/>
        </w:numPr>
      </w:pPr>
      <w:r>
        <w:t xml:space="preserve">Add </w:t>
      </w:r>
      <w:r w:rsidR="002E657B">
        <w:t xml:space="preserve">6 </w:t>
      </w:r>
      <w:proofErr w:type="spellStart"/>
      <w:r w:rsidR="002E657B">
        <w:t>uL</w:t>
      </w:r>
      <w:proofErr w:type="spellEnd"/>
      <w:r w:rsidR="002E657B">
        <w:t xml:space="preserve"> </w:t>
      </w:r>
      <w:r w:rsidR="00454C3B">
        <w:t>of each standard</w:t>
      </w:r>
      <w:r w:rsidR="007415E7">
        <w:t>, sequentially,</w:t>
      </w:r>
      <w:r>
        <w:t xml:space="preserve"> to a sele</w:t>
      </w:r>
      <w:bookmarkStart w:id="0" w:name="_GoBack"/>
      <w:bookmarkEnd w:id="0"/>
      <w:r>
        <w:t>cted NMR sample to approximately double the concentration.</w:t>
      </w:r>
    </w:p>
    <w:p w:rsidR="00CC69E2" w:rsidRDefault="00CC69E2" w:rsidP="00CC69E2">
      <w:pPr>
        <w:pStyle w:val="ListParagraph"/>
        <w:numPr>
          <w:ilvl w:val="0"/>
          <w:numId w:val="2"/>
        </w:numPr>
      </w:pPr>
      <w:r>
        <w:t xml:space="preserve">Recollect the </w:t>
      </w:r>
      <w:r w:rsidRPr="00CC69E2">
        <w:rPr>
          <w:vertAlign w:val="superscript"/>
        </w:rPr>
        <w:t>1</w:t>
      </w:r>
      <w:r>
        <w:t>H data and measure the concentration of each of the spiked metabolites to determine that their concentrations have increased.</w:t>
      </w:r>
    </w:p>
    <w:sectPr w:rsidR="00CC69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85812"/>
    <w:multiLevelType w:val="hybridMultilevel"/>
    <w:tmpl w:val="CD385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7D30D0"/>
    <w:multiLevelType w:val="hybridMultilevel"/>
    <w:tmpl w:val="AAB6A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40D"/>
    <w:rsid w:val="0006240D"/>
    <w:rsid w:val="00064D07"/>
    <w:rsid w:val="00101855"/>
    <w:rsid w:val="00167316"/>
    <w:rsid w:val="002C4F69"/>
    <w:rsid w:val="002E657B"/>
    <w:rsid w:val="00454C3B"/>
    <w:rsid w:val="00476BB4"/>
    <w:rsid w:val="005A0623"/>
    <w:rsid w:val="005B1AB0"/>
    <w:rsid w:val="006C3ACA"/>
    <w:rsid w:val="007415E7"/>
    <w:rsid w:val="00853D8D"/>
    <w:rsid w:val="008B7171"/>
    <w:rsid w:val="00A478AF"/>
    <w:rsid w:val="00B71CD9"/>
    <w:rsid w:val="00B907F0"/>
    <w:rsid w:val="00CC69E2"/>
    <w:rsid w:val="00E42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40D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7F0"/>
    <w:pPr>
      <w:spacing w:after="200" w:line="276" w:lineRule="auto"/>
      <w:jc w:val="center"/>
      <w:outlineLvl w:val="0"/>
    </w:pPr>
    <w:rPr>
      <w:rFonts w:asciiTheme="minorHAnsi" w:eastAsiaTheme="minorHAnsi" w:hAnsiTheme="minorHAnsi" w:cstheme="minorBidi"/>
      <w:sz w:val="3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07F0"/>
    <w:rPr>
      <w:sz w:val="32"/>
    </w:rPr>
  </w:style>
  <w:style w:type="character" w:customStyle="1" w:styleId="apple-converted-space">
    <w:name w:val="apple-converted-space"/>
    <w:basedOn w:val="DefaultParagraphFont"/>
    <w:rsid w:val="00B907F0"/>
  </w:style>
  <w:style w:type="paragraph" w:styleId="ListParagraph">
    <w:name w:val="List Paragraph"/>
    <w:basedOn w:val="Normal"/>
    <w:uiPriority w:val="34"/>
    <w:qFormat/>
    <w:rsid w:val="006C3AC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54C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4C3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4C3B"/>
    <w:rPr>
      <w:rFonts w:ascii="Times New Roman" w:eastAsia="Calibri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4C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4C3B"/>
    <w:rPr>
      <w:rFonts w:ascii="Times New Roman" w:eastAsia="Calibri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4C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C3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40D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7F0"/>
    <w:pPr>
      <w:spacing w:after="200" w:line="276" w:lineRule="auto"/>
      <w:jc w:val="center"/>
      <w:outlineLvl w:val="0"/>
    </w:pPr>
    <w:rPr>
      <w:rFonts w:asciiTheme="minorHAnsi" w:eastAsiaTheme="minorHAnsi" w:hAnsiTheme="minorHAnsi" w:cstheme="minorBidi"/>
      <w:sz w:val="3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07F0"/>
    <w:rPr>
      <w:sz w:val="32"/>
    </w:rPr>
  </w:style>
  <w:style w:type="character" w:customStyle="1" w:styleId="apple-converted-space">
    <w:name w:val="apple-converted-space"/>
    <w:basedOn w:val="DefaultParagraphFont"/>
    <w:rsid w:val="00B907F0"/>
  </w:style>
  <w:style w:type="paragraph" w:styleId="ListParagraph">
    <w:name w:val="List Paragraph"/>
    <w:basedOn w:val="Normal"/>
    <w:uiPriority w:val="34"/>
    <w:qFormat/>
    <w:rsid w:val="006C3AC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54C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4C3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4C3B"/>
    <w:rPr>
      <w:rFonts w:ascii="Times New Roman" w:eastAsia="Calibri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4C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4C3B"/>
    <w:rPr>
      <w:rFonts w:ascii="Times New Roman" w:eastAsia="Calibri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4C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C3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1060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Claflin University</Company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Arezue F. Boroujerdi</dc:creator>
  <cp:lastModifiedBy>Arezue F. Boroujerdi</cp:lastModifiedBy>
  <cp:revision>2</cp:revision>
  <dcterms:created xsi:type="dcterms:W3CDTF">2014-09-24T17:55:00Z</dcterms:created>
  <dcterms:modified xsi:type="dcterms:W3CDTF">2014-09-24T17:55:00Z</dcterms:modified>
</cp:coreProperties>
</file>